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CB530">
      <w:pPr>
        <w:spacing w:line="480" w:lineRule="exact"/>
        <w:jc w:val="center"/>
        <w:rPr>
          <w:rFonts w:hint="eastAsia" w:ascii="新宋体" w:hAnsi="新宋体" w:eastAsia="新宋体" w:cs="楷体_GB2312"/>
          <w:b/>
          <w:sz w:val="32"/>
          <w:szCs w:val="32"/>
          <w:u w:val="none"/>
        </w:rPr>
      </w:pPr>
      <w:r>
        <w:rPr>
          <w:rFonts w:hint="eastAsia" w:ascii="新宋体" w:hAnsi="新宋体" w:eastAsia="新宋体" w:cs="楷体_GB2312"/>
          <w:b/>
          <w:sz w:val="32"/>
          <w:szCs w:val="32"/>
          <w:u w:val="none"/>
        </w:rPr>
        <w:t>精益生产价值流系统构筑与实战训练</w:t>
      </w:r>
    </w:p>
    <w:p w14:paraId="576B35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培训时间：</w:t>
      </w:r>
    </w:p>
    <w:tbl>
      <w:tblPr>
        <w:tblW w:w="83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72"/>
        <w:gridCol w:w="1670"/>
        <w:gridCol w:w="1670"/>
        <w:gridCol w:w="1672"/>
        <w:gridCol w:w="1672"/>
      </w:tblGrid>
      <w:tr w14:paraId="735A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1672"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16AA07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三月</w:t>
            </w:r>
          </w:p>
        </w:tc>
        <w:tc>
          <w:tcPr>
            <w:tcW w:w="1670"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58AEE7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五月</w:t>
            </w:r>
          </w:p>
        </w:tc>
        <w:tc>
          <w:tcPr>
            <w:tcW w:w="1670"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629B3F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七月</w:t>
            </w:r>
          </w:p>
        </w:tc>
        <w:tc>
          <w:tcPr>
            <w:tcW w:w="1672"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49E0CA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九月</w:t>
            </w:r>
          </w:p>
        </w:tc>
        <w:tc>
          <w:tcPr>
            <w:tcW w:w="1672"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655D3C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十一月</w:t>
            </w:r>
          </w:p>
        </w:tc>
      </w:tr>
      <w:tr w14:paraId="29C9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72" w:type="dxa"/>
            <w:tcBorders>
              <w:top w:val="single" w:color="000000" w:sz="4" w:space="0"/>
              <w:left w:val="single" w:color="000000" w:sz="4" w:space="0"/>
              <w:bottom w:val="single" w:color="000000" w:sz="4" w:space="0"/>
              <w:right w:val="single" w:color="000000" w:sz="4" w:space="0"/>
            </w:tcBorders>
            <w:shd w:val="clear"/>
            <w:vAlign w:val="center"/>
          </w:tcPr>
          <w:p w14:paraId="110C1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1" w:name="_GoBack"/>
            <w:r>
              <w:rPr>
                <w:rFonts w:hint="eastAsia" w:ascii="宋体" w:hAnsi="宋体" w:eastAsia="宋体" w:cs="宋体"/>
                <w:i w:val="0"/>
                <w:iCs w:val="0"/>
                <w:color w:val="000000"/>
                <w:kern w:val="0"/>
                <w:sz w:val="20"/>
                <w:szCs w:val="20"/>
                <w:u w:val="none"/>
                <w:bdr w:val="none" w:color="auto" w:sz="0" w:space="0"/>
                <w:lang w:val="en-US" w:eastAsia="zh-CN" w:bidi="ar"/>
              </w:rPr>
              <w:t>28-29                        周五、六</w:t>
            </w:r>
          </w:p>
        </w:tc>
        <w:tc>
          <w:tcPr>
            <w:tcW w:w="1670" w:type="dxa"/>
            <w:tcBorders>
              <w:top w:val="single" w:color="000000" w:sz="4" w:space="0"/>
              <w:left w:val="single" w:color="000000" w:sz="4" w:space="0"/>
              <w:bottom w:val="single" w:color="000000" w:sz="4" w:space="0"/>
              <w:right w:val="single" w:color="000000" w:sz="4" w:space="0"/>
            </w:tcBorders>
            <w:shd w:val="clear"/>
            <w:vAlign w:val="center"/>
          </w:tcPr>
          <w:p w14:paraId="638C8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9-10              周五、六</w:t>
            </w:r>
          </w:p>
        </w:tc>
        <w:tc>
          <w:tcPr>
            <w:tcW w:w="1670" w:type="dxa"/>
            <w:tcBorders>
              <w:top w:val="single" w:color="000000" w:sz="4" w:space="0"/>
              <w:left w:val="single" w:color="000000" w:sz="4" w:space="0"/>
              <w:bottom w:val="single" w:color="000000" w:sz="4" w:space="0"/>
              <w:right w:val="single" w:color="000000" w:sz="4" w:space="0"/>
            </w:tcBorders>
            <w:shd w:val="clear"/>
            <w:vAlign w:val="center"/>
          </w:tcPr>
          <w:p w14:paraId="31357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4-5                   周五、六</w:t>
            </w:r>
          </w:p>
        </w:tc>
        <w:tc>
          <w:tcPr>
            <w:tcW w:w="1672" w:type="dxa"/>
            <w:tcBorders>
              <w:top w:val="single" w:color="000000" w:sz="4" w:space="0"/>
              <w:left w:val="single" w:color="000000" w:sz="4" w:space="0"/>
              <w:bottom w:val="single" w:color="000000" w:sz="4" w:space="0"/>
              <w:right w:val="single" w:color="000000" w:sz="4" w:space="0"/>
            </w:tcBorders>
            <w:shd w:val="clear"/>
            <w:vAlign w:val="center"/>
          </w:tcPr>
          <w:p w14:paraId="6331E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12-13                   周五、六</w:t>
            </w:r>
          </w:p>
        </w:tc>
        <w:tc>
          <w:tcPr>
            <w:tcW w:w="1672" w:type="dxa"/>
            <w:tcBorders>
              <w:top w:val="single" w:color="000000" w:sz="4" w:space="0"/>
              <w:left w:val="single" w:color="000000" w:sz="4" w:space="0"/>
              <w:bottom w:val="single" w:color="000000" w:sz="4" w:space="0"/>
              <w:right w:val="single" w:color="000000" w:sz="4" w:space="0"/>
            </w:tcBorders>
            <w:shd w:val="clear"/>
            <w:vAlign w:val="center"/>
          </w:tcPr>
          <w:p w14:paraId="303D0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14-15                    周五、六</w:t>
            </w:r>
          </w:p>
        </w:tc>
      </w:tr>
      <w:bookmarkEnd w:id="1"/>
    </w:tbl>
    <w:p w14:paraId="30EBB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培训地点：深圳</w:t>
      </w:r>
    </w:p>
    <w:p w14:paraId="527F262E">
      <w:pPr>
        <w:numPr>
          <w:ilvl w:val="0"/>
          <w:numId w:val="0"/>
        </w:numPr>
        <w:rPr>
          <w:rFonts w:hint="default" w:ascii="微软雅黑" w:hAnsi="微软雅黑" w:eastAsia="微软雅黑" w:cs="微软雅黑"/>
          <w:color w:val="000000" w:themeColor="text1"/>
          <w:sz w:val="21"/>
          <w:szCs w:val="21"/>
          <w:lang w:val="en-US"/>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培训费用：4800</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元/人（培训费用、资料费、茶歇、结业证书、税费，</w:t>
      </w:r>
      <w:r>
        <w:rPr>
          <w:rFonts w:hint="eastAsia" w:ascii="微软雅黑" w:hAnsi="微软雅黑" w:eastAsia="微软雅黑" w:cs="微软雅黑"/>
          <w:color w:val="000000" w:themeColor="text1"/>
          <w:kern w:val="0"/>
          <w:sz w:val="21"/>
          <w:szCs w:val="21"/>
          <w:lang w:val="en-US" w:eastAsia="zh-CN"/>
          <w14:textFill>
            <w14:solidFill>
              <w14:schemeClr w14:val="tx1"/>
            </w14:solidFill>
          </w14:textFill>
        </w:rPr>
        <w:t>一年内可免费复训</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w:t>
      </w:r>
    </w:p>
    <w:p w14:paraId="7B4F7950">
      <w:pPr>
        <w:spacing w:line="480" w:lineRule="exact"/>
        <w:rPr>
          <w:rFonts w:hint="eastAsia" w:ascii="新宋体" w:hAnsi="新宋体" w:eastAsia="新宋体"/>
          <w:b/>
          <w:sz w:val="24"/>
          <w:shd w:val="pct10" w:color="auto" w:fill="FFFFFF"/>
        </w:rPr>
      </w:pPr>
      <w:r>
        <w:rPr>
          <w:rFonts w:hint="eastAsia" w:ascii="新宋体" w:hAnsi="新宋体" w:eastAsia="新宋体"/>
          <w:b/>
          <w:sz w:val="24"/>
          <w:shd w:val="pct10" w:color="auto" w:fill="FFFFFF"/>
        </w:rPr>
        <w:t>一、市场发现</w:t>
      </w:r>
    </w:p>
    <w:p w14:paraId="414FA26D">
      <w:pPr>
        <w:spacing w:line="480" w:lineRule="exact"/>
        <w:ind w:firstLine="440" w:firstLineChars="200"/>
        <w:rPr>
          <w:rFonts w:hint="eastAsia" w:ascii="新宋体" w:hAnsi="新宋体" w:eastAsia="新宋体"/>
          <w:sz w:val="22"/>
          <w:szCs w:val="22"/>
        </w:rPr>
      </w:pPr>
      <w:r>
        <w:rPr>
          <w:rFonts w:hint="eastAsia" w:ascii="新宋体" w:hAnsi="新宋体" w:eastAsia="新宋体"/>
          <w:sz w:val="22"/>
          <w:szCs w:val="22"/>
        </w:rPr>
        <w:t>二十多年前，我们曾为日本丰田推行“准时化”生产模式实现的“零库存”，感到震惊和羡慕。二十多年来，我们一直在为实现“零库存”而学习、模仿、推行丰田模式。二十多年后的今天，我们似乎又在为没有库存而感到懊悔。因为我们总是在为等待物料和如何在多种少量的情况下保证交货期而担忧。</w:t>
      </w:r>
    </w:p>
    <w:p w14:paraId="513168C5">
      <w:pPr>
        <w:spacing w:line="480" w:lineRule="exact"/>
        <w:ind w:firstLine="480"/>
        <w:rPr>
          <w:rFonts w:hint="eastAsia" w:ascii="新宋体" w:hAnsi="新宋体" w:eastAsia="新宋体" w:cs="楷体_GB2312"/>
          <w:sz w:val="24"/>
        </w:rPr>
      </w:pPr>
      <w:r>
        <w:rPr>
          <w:rFonts w:hint="eastAsia" w:ascii="新宋体" w:hAnsi="新宋体" w:eastAsia="新宋体"/>
          <w:sz w:val="22"/>
          <w:szCs w:val="22"/>
        </w:rPr>
        <w:t>这到底是为什么呢？是没有学好还是没有用好？难道对中国企业来说精益只能眺望、增值只是想法吗？不！我们必须去破灭日本现场管理的神话和实现中国工厂管理的突破。我们发现中国企业在导入精益生产管理之后，见不到成效或者停滞不前、甚至半途而废的真正原因并不在态度上，而是在方法上和技巧上。更准确地说就是没有领悟到精髓的所在。</w:t>
      </w:r>
    </w:p>
    <w:p w14:paraId="28ADE6E3">
      <w:pPr>
        <w:spacing w:line="480" w:lineRule="exact"/>
        <w:rPr>
          <w:rFonts w:hint="eastAsia" w:ascii="新宋体" w:hAnsi="新宋体" w:eastAsia="新宋体" w:cs="楷体_GB2312"/>
          <w:b/>
          <w:sz w:val="24"/>
          <w:shd w:val="pct10" w:color="auto" w:fill="FFFFFF"/>
        </w:rPr>
      </w:pPr>
      <w:r>
        <w:rPr>
          <w:rFonts w:hint="eastAsia" w:ascii="新宋体" w:hAnsi="新宋体" w:eastAsia="新宋体" w:cs="楷体_GB2312"/>
          <w:b/>
          <w:sz w:val="24"/>
          <w:shd w:val="pct10" w:color="auto" w:fill="FFFFFF"/>
        </w:rPr>
        <w:t>二、课程背景</w:t>
      </w:r>
    </w:p>
    <w:p w14:paraId="43841D2B">
      <w:pPr>
        <w:spacing w:line="480" w:lineRule="exact"/>
        <w:ind w:firstLine="440" w:firstLineChars="200"/>
        <w:rPr>
          <w:rFonts w:hint="eastAsia" w:ascii="新宋体" w:hAnsi="新宋体" w:eastAsia="新宋体" w:cs="楷体_GB2312"/>
          <w:sz w:val="22"/>
          <w:szCs w:val="22"/>
        </w:rPr>
      </w:pPr>
      <w:r>
        <w:rPr>
          <w:rFonts w:hint="eastAsia" w:ascii="新宋体" w:hAnsi="新宋体" w:eastAsia="新宋体" w:cs="楷体_GB2312"/>
          <w:sz w:val="22"/>
          <w:szCs w:val="22"/>
        </w:rPr>
        <w:t>本次《精益生产增值系统构筑与实战训练》课程，是老师和马克菲尔中国人力资源负责人的多次交流，以及通过现场考察之后，结合三年新冠疫情带来的企业生存压力，量身订做的培训课题。该课题具备如下四大特点：</w:t>
      </w:r>
    </w:p>
    <w:p w14:paraId="301C020F">
      <w:pPr>
        <w:numPr>
          <w:ilvl w:val="0"/>
          <w:numId w:val="1"/>
        </w:numPr>
        <w:spacing w:line="480" w:lineRule="exact"/>
        <w:rPr>
          <w:rFonts w:hint="eastAsia" w:ascii="新宋体" w:hAnsi="新宋体" w:eastAsia="新宋体" w:cs="楷体_GB2312"/>
          <w:sz w:val="22"/>
          <w:szCs w:val="22"/>
        </w:rPr>
      </w:pPr>
      <w:r>
        <w:rPr>
          <w:rFonts w:hint="eastAsia" w:ascii="新宋体" w:hAnsi="新宋体" w:eastAsia="新宋体" w:cs="楷体_GB2312"/>
          <w:sz w:val="22"/>
          <w:szCs w:val="22"/>
        </w:rPr>
        <w:t>全程图示（解）化、模块化、系统化教学；</w:t>
      </w:r>
    </w:p>
    <w:p w14:paraId="19ED44B4">
      <w:pPr>
        <w:numPr>
          <w:ilvl w:val="0"/>
          <w:numId w:val="1"/>
        </w:numPr>
        <w:spacing w:line="480" w:lineRule="exact"/>
        <w:rPr>
          <w:rFonts w:hint="eastAsia" w:ascii="新宋体" w:hAnsi="新宋体" w:eastAsia="新宋体" w:cs="楷体_GB2312"/>
          <w:sz w:val="22"/>
          <w:szCs w:val="22"/>
        </w:rPr>
      </w:pPr>
      <w:r>
        <w:rPr>
          <w:rFonts w:hint="eastAsia" w:ascii="新宋体" w:hAnsi="新宋体" w:eastAsia="新宋体" w:cs="楷体_GB2312"/>
          <w:sz w:val="22"/>
          <w:szCs w:val="22"/>
        </w:rPr>
        <w:t>理念、模式、方法、工具实现分级、分类讲解；</w:t>
      </w:r>
    </w:p>
    <w:p w14:paraId="51355CE8">
      <w:pPr>
        <w:numPr>
          <w:ilvl w:val="0"/>
          <w:numId w:val="1"/>
        </w:numPr>
        <w:spacing w:line="480" w:lineRule="exact"/>
        <w:rPr>
          <w:rFonts w:hint="eastAsia" w:ascii="新宋体" w:hAnsi="新宋体" w:eastAsia="新宋体" w:cs="楷体_GB2312"/>
          <w:sz w:val="22"/>
          <w:szCs w:val="22"/>
        </w:rPr>
      </w:pPr>
      <w:r>
        <w:rPr>
          <w:rFonts w:hint="eastAsia" w:ascii="新宋体" w:hAnsi="新宋体" w:eastAsia="新宋体" w:cs="楷体_GB2312"/>
          <w:sz w:val="22"/>
          <w:szCs w:val="22"/>
        </w:rPr>
        <w:t>利用“复杂问题简单化”的理念，做到浅显易懂；</w:t>
      </w:r>
    </w:p>
    <w:p w14:paraId="1CF63B62">
      <w:pPr>
        <w:numPr>
          <w:ilvl w:val="0"/>
          <w:numId w:val="1"/>
        </w:numPr>
        <w:spacing w:line="480" w:lineRule="exact"/>
        <w:rPr>
          <w:rFonts w:hint="eastAsia" w:ascii="新宋体" w:hAnsi="新宋体" w:eastAsia="新宋体" w:cs="楷体_GB2312"/>
          <w:sz w:val="22"/>
          <w:szCs w:val="22"/>
        </w:rPr>
      </w:pPr>
      <w:r>
        <w:rPr>
          <w:rFonts w:hint="eastAsia" w:ascii="新宋体" w:hAnsi="新宋体" w:eastAsia="新宋体" w:cs="楷体_GB2312"/>
          <w:sz w:val="22"/>
          <w:szCs w:val="22"/>
        </w:rPr>
        <w:t>观点不在于理论而源于理解，分析不在于案例而源于实践。具备实用、实战、实际的特点；</w:t>
      </w:r>
    </w:p>
    <w:p w14:paraId="37179DBC">
      <w:pPr>
        <w:spacing w:line="480" w:lineRule="exact"/>
        <w:ind w:left="480"/>
        <w:rPr>
          <w:rFonts w:hint="eastAsia" w:ascii="新宋体" w:hAnsi="新宋体" w:eastAsia="新宋体" w:cs="楷体_GB2312"/>
          <w:sz w:val="22"/>
          <w:szCs w:val="22"/>
        </w:rPr>
      </w:pPr>
      <w:r>
        <w:rPr>
          <w:rFonts w:hint="eastAsia" w:ascii="新宋体" w:hAnsi="新宋体" w:eastAsia="新宋体" w:cs="楷体_GB2312"/>
          <w:sz w:val="22"/>
          <w:szCs w:val="22"/>
        </w:rPr>
        <w:t>5、该课程能做到人人能听懂、个个可操作、随时可应用、处处可改善。</w:t>
      </w:r>
    </w:p>
    <w:p w14:paraId="1D4A85F3">
      <w:pPr>
        <w:spacing w:line="480" w:lineRule="exact"/>
        <w:ind w:left="811" w:leftChars="229" w:hanging="330" w:hangingChars="150"/>
        <w:rPr>
          <w:rFonts w:hint="eastAsia" w:ascii="新宋体" w:hAnsi="新宋体" w:eastAsia="新宋体" w:cs="楷体_GB2312"/>
          <w:sz w:val="24"/>
        </w:rPr>
      </w:pPr>
      <w:r>
        <w:rPr>
          <w:rFonts w:hint="eastAsia" w:ascii="新宋体" w:hAnsi="新宋体" w:eastAsia="新宋体" w:cs="楷体_GB2312"/>
          <w:color w:val="000000"/>
          <w:sz w:val="22"/>
          <w:szCs w:val="22"/>
        </w:rPr>
        <w:t>6、该课程在百丽鞋业、中船集团、华联集团、德国贝尔、日本住友橡胶受到公司上下的高度评价，其中在百丽鞋业由两天合同扩展为八天。</w:t>
      </w:r>
    </w:p>
    <w:p w14:paraId="1C1A7EC9">
      <w:pPr>
        <w:spacing w:line="480" w:lineRule="exact"/>
        <w:rPr>
          <w:rFonts w:hint="eastAsia" w:ascii="新宋体" w:hAnsi="新宋体" w:eastAsia="新宋体" w:cs="楷体_GB2312"/>
          <w:b/>
          <w:sz w:val="24"/>
          <w:shd w:val="pct10" w:color="auto" w:fill="FFFFFF"/>
        </w:rPr>
      </w:pPr>
      <w:r>
        <w:rPr>
          <w:rFonts w:hint="eastAsia" w:ascii="新宋体" w:hAnsi="新宋体" w:eastAsia="新宋体" w:cs="楷体_GB2312"/>
          <w:b/>
          <w:sz w:val="24"/>
          <w:shd w:val="pct10" w:color="auto" w:fill="FFFFFF"/>
        </w:rPr>
        <w:t>三、课程收益</w:t>
      </w:r>
    </w:p>
    <w:p w14:paraId="1D1BE117">
      <w:pPr>
        <w:spacing w:line="480" w:lineRule="exact"/>
        <w:ind w:left="360" w:firstLine="187" w:firstLineChars="85"/>
        <w:rPr>
          <w:rFonts w:hint="eastAsia" w:ascii="新宋体" w:hAnsi="新宋体" w:eastAsia="新宋体"/>
          <w:sz w:val="22"/>
          <w:szCs w:val="22"/>
        </w:rPr>
      </w:pPr>
      <w:r>
        <w:rPr>
          <w:rFonts w:hint="eastAsia" w:ascii="新宋体" w:hAnsi="新宋体" w:eastAsia="新宋体"/>
          <w:sz w:val="22"/>
          <w:szCs w:val="22"/>
        </w:rPr>
        <w:t>1、更全面、更系统地了解精益生产全貌</w:t>
      </w:r>
    </w:p>
    <w:p w14:paraId="0A5E568E">
      <w:pPr>
        <w:spacing w:line="480" w:lineRule="exact"/>
        <w:ind w:left="360" w:firstLine="187" w:firstLineChars="85"/>
        <w:rPr>
          <w:rFonts w:hint="eastAsia" w:ascii="新宋体" w:hAnsi="新宋体" w:eastAsia="新宋体"/>
          <w:sz w:val="22"/>
          <w:szCs w:val="22"/>
        </w:rPr>
      </w:pPr>
      <w:r>
        <w:rPr>
          <w:rFonts w:hint="eastAsia" w:ascii="新宋体" w:hAnsi="新宋体" w:eastAsia="新宋体"/>
          <w:sz w:val="22"/>
          <w:szCs w:val="22"/>
        </w:rPr>
        <w:t>2、更简单、更深入地掌握价值流的应用</w:t>
      </w:r>
    </w:p>
    <w:p w14:paraId="0071D49C">
      <w:pPr>
        <w:spacing w:line="480" w:lineRule="exact"/>
        <w:ind w:left="360" w:firstLine="187" w:firstLineChars="85"/>
        <w:rPr>
          <w:rFonts w:hint="eastAsia" w:ascii="新宋体" w:hAnsi="新宋体" w:eastAsia="新宋体"/>
          <w:sz w:val="22"/>
          <w:szCs w:val="22"/>
        </w:rPr>
      </w:pPr>
      <w:r>
        <w:rPr>
          <w:rFonts w:hint="eastAsia" w:ascii="新宋体" w:hAnsi="新宋体" w:eastAsia="新宋体"/>
          <w:sz w:val="22"/>
          <w:szCs w:val="22"/>
        </w:rPr>
        <w:t>3、更快速地掌握IE在实现价值流中的应用</w:t>
      </w:r>
    </w:p>
    <w:p w14:paraId="3386EEA2">
      <w:pPr>
        <w:spacing w:line="480" w:lineRule="exact"/>
        <w:ind w:left="360" w:firstLine="187" w:firstLineChars="85"/>
        <w:rPr>
          <w:rFonts w:hint="eastAsia" w:ascii="新宋体" w:hAnsi="新宋体" w:eastAsia="新宋体"/>
          <w:sz w:val="22"/>
          <w:szCs w:val="22"/>
        </w:rPr>
      </w:pPr>
      <w:r>
        <w:rPr>
          <w:rFonts w:hint="eastAsia" w:ascii="新宋体" w:hAnsi="新宋体" w:eastAsia="新宋体"/>
          <w:sz w:val="22"/>
          <w:szCs w:val="22"/>
        </w:rPr>
        <w:t>4、更科学地规划车间物流；</w:t>
      </w:r>
    </w:p>
    <w:p w14:paraId="15B2FFFE">
      <w:pPr>
        <w:spacing w:line="480" w:lineRule="exact"/>
        <w:ind w:left="360" w:firstLine="187" w:firstLineChars="85"/>
        <w:rPr>
          <w:rFonts w:hint="eastAsia" w:ascii="新宋体" w:hAnsi="新宋体" w:eastAsia="新宋体"/>
          <w:sz w:val="22"/>
          <w:szCs w:val="22"/>
        </w:rPr>
      </w:pPr>
      <w:r>
        <w:rPr>
          <w:rFonts w:hint="eastAsia" w:ascii="新宋体" w:hAnsi="新宋体" w:eastAsia="新宋体"/>
          <w:sz w:val="22"/>
          <w:szCs w:val="22"/>
        </w:rPr>
        <w:t>5、科学地理顺生产计划（生产计划的15大要点）；</w:t>
      </w:r>
    </w:p>
    <w:p w14:paraId="01BFA013">
      <w:pPr>
        <w:spacing w:line="480" w:lineRule="exact"/>
        <w:ind w:firstLine="187" w:firstLineChars="85"/>
        <w:rPr>
          <w:rFonts w:hint="eastAsia" w:ascii="新宋体" w:hAnsi="新宋体" w:eastAsia="新宋体"/>
          <w:sz w:val="22"/>
          <w:szCs w:val="22"/>
        </w:rPr>
      </w:pPr>
      <w:r>
        <w:rPr>
          <w:rFonts w:hint="eastAsia" w:ascii="新宋体" w:hAnsi="新宋体" w:eastAsia="新宋体"/>
          <w:sz w:val="22"/>
          <w:szCs w:val="22"/>
        </w:rPr>
        <w:t xml:space="preserve">   6、怎样通过计算来决定生产节拍与工位人数；</w:t>
      </w:r>
    </w:p>
    <w:p w14:paraId="5C2861F1">
      <w:pPr>
        <w:spacing w:line="480" w:lineRule="exact"/>
        <w:ind w:left="424" w:leftChars="202" w:firstLine="129" w:firstLineChars="59"/>
        <w:rPr>
          <w:rFonts w:hint="eastAsia" w:ascii="新宋体" w:hAnsi="新宋体" w:eastAsia="新宋体"/>
          <w:sz w:val="22"/>
          <w:szCs w:val="22"/>
        </w:rPr>
      </w:pPr>
      <w:r>
        <w:rPr>
          <w:rFonts w:hint="eastAsia" w:ascii="新宋体" w:hAnsi="新宋体" w:eastAsia="新宋体"/>
          <w:sz w:val="22"/>
          <w:szCs w:val="22"/>
        </w:rPr>
        <w:t>7、如何使车间管理既有拉动力又有推动力；</w:t>
      </w:r>
    </w:p>
    <w:p w14:paraId="048B3AA4">
      <w:pPr>
        <w:spacing w:line="480" w:lineRule="exact"/>
        <w:ind w:left="424" w:leftChars="202" w:firstLine="129" w:firstLineChars="59"/>
        <w:rPr>
          <w:rFonts w:hint="eastAsia" w:ascii="新宋体" w:hAnsi="新宋体" w:eastAsia="新宋体"/>
          <w:sz w:val="22"/>
          <w:szCs w:val="22"/>
        </w:rPr>
      </w:pPr>
      <w:r>
        <w:rPr>
          <w:rFonts w:hint="eastAsia" w:ascii="新宋体" w:hAnsi="新宋体" w:eastAsia="新宋体"/>
          <w:sz w:val="22"/>
          <w:szCs w:val="22"/>
        </w:rPr>
        <w:t>8、如何让工作从劳动强化走向劳动改善；</w:t>
      </w:r>
    </w:p>
    <w:p w14:paraId="16FD047E">
      <w:pPr>
        <w:spacing w:line="480" w:lineRule="exact"/>
        <w:ind w:left="424" w:leftChars="202" w:firstLine="129" w:firstLineChars="59"/>
        <w:rPr>
          <w:rFonts w:hint="eastAsia" w:ascii="新宋体" w:hAnsi="新宋体" w:eastAsia="新宋体"/>
          <w:sz w:val="22"/>
          <w:szCs w:val="22"/>
        </w:rPr>
      </w:pPr>
      <w:r>
        <w:rPr>
          <w:rFonts w:hint="eastAsia" w:ascii="新宋体" w:hAnsi="新宋体" w:eastAsia="新宋体"/>
          <w:sz w:val="22"/>
          <w:szCs w:val="22"/>
        </w:rPr>
        <w:t>9、怎样构建现场管理的四大基石与实现“盯、挖、抢、省”；</w:t>
      </w:r>
    </w:p>
    <w:p w14:paraId="51F0F91C">
      <w:pPr>
        <w:spacing w:line="480" w:lineRule="exact"/>
        <w:ind w:firstLine="187" w:firstLineChars="85"/>
        <w:rPr>
          <w:rFonts w:hint="eastAsia" w:ascii="新宋体" w:hAnsi="新宋体" w:eastAsia="新宋体" w:cs="楷体_GB2312"/>
          <w:sz w:val="22"/>
          <w:szCs w:val="22"/>
        </w:rPr>
      </w:pPr>
      <w:r>
        <w:rPr>
          <w:rFonts w:hint="eastAsia" w:ascii="新宋体" w:hAnsi="新宋体" w:eastAsia="新宋体" w:cs="楷体_GB2312"/>
          <w:sz w:val="22"/>
          <w:szCs w:val="22"/>
        </w:rPr>
        <w:t xml:space="preserve">   10、明确标准工时设定的程序、方法、系统；</w:t>
      </w:r>
    </w:p>
    <w:p w14:paraId="30976EC0">
      <w:pPr>
        <w:spacing w:line="480" w:lineRule="exact"/>
        <w:ind w:firstLine="187" w:firstLineChars="85"/>
        <w:rPr>
          <w:rFonts w:hint="eastAsia" w:ascii="新宋体" w:hAnsi="新宋体" w:eastAsia="新宋体" w:cs="楷体_GB2312"/>
          <w:sz w:val="22"/>
          <w:szCs w:val="22"/>
        </w:rPr>
      </w:pPr>
      <w:r>
        <w:rPr>
          <w:rFonts w:hint="eastAsia" w:ascii="新宋体" w:hAnsi="新宋体" w:eastAsia="新宋体" w:cs="楷体_GB2312"/>
          <w:sz w:val="22"/>
          <w:szCs w:val="22"/>
        </w:rPr>
        <w:t xml:space="preserve">   11、规范劳动定额的定量与定价体系并确保精确度；</w:t>
      </w:r>
    </w:p>
    <w:p w14:paraId="78FCD23E">
      <w:pPr>
        <w:spacing w:line="480" w:lineRule="exact"/>
        <w:ind w:firstLine="519" w:firstLineChars="236"/>
        <w:rPr>
          <w:rFonts w:hint="eastAsia" w:ascii="新宋体" w:hAnsi="新宋体" w:eastAsia="新宋体" w:cs="楷体_GB2312"/>
          <w:sz w:val="22"/>
          <w:szCs w:val="22"/>
        </w:rPr>
      </w:pPr>
      <w:r>
        <w:rPr>
          <w:rFonts w:hint="eastAsia" w:ascii="新宋体" w:hAnsi="新宋体" w:eastAsia="新宋体" w:cs="楷体_GB2312"/>
          <w:sz w:val="22"/>
          <w:szCs w:val="22"/>
        </w:rPr>
        <w:t>12、科学定位研发、工艺、生产、计划、车间的分工与合作。</w:t>
      </w:r>
    </w:p>
    <w:p w14:paraId="25D878E2">
      <w:pPr>
        <w:spacing w:line="480" w:lineRule="exact"/>
        <w:ind w:firstLine="519" w:firstLineChars="236"/>
        <w:rPr>
          <w:rFonts w:hint="eastAsia" w:ascii="新宋体" w:hAnsi="新宋体" w:eastAsia="新宋体" w:cs="楷体_GB2312"/>
          <w:sz w:val="24"/>
        </w:rPr>
      </w:pPr>
      <w:r>
        <w:rPr>
          <w:rFonts w:hint="eastAsia" w:ascii="新宋体" w:hAnsi="新宋体" w:eastAsia="新宋体" w:cs="楷体_GB2312"/>
          <w:sz w:val="22"/>
          <w:szCs w:val="22"/>
        </w:rPr>
        <w:t>13、仓存与生产计理顺思路及系统学习</w:t>
      </w:r>
    </w:p>
    <w:p w14:paraId="5D96B6BE">
      <w:pPr>
        <w:spacing w:line="560" w:lineRule="exact"/>
        <w:rPr>
          <w:rFonts w:hint="eastAsia" w:ascii="新宋体" w:hAnsi="新宋体" w:eastAsia="新宋体" w:cs="楷体_GB2312"/>
          <w:b/>
          <w:sz w:val="24"/>
          <w:shd w:val="pct10" w:color="auto" w:fill="FFFFFF"/>
        </w:rPr>
      </w:pPr>
      <w:r>
        <w:rPr>
          <w:rFonts w:hint="eastAsia" w:ascii="新宋体" w:hAnsi="新宋体" w:eastAsia="新宋体" w:cs="楷体_GB2312"/>
          <w:b/>
          <w:sz w:val="24"/>
          <w:shd w:val="pct10" w:color="auto" w:fill="FFFFFF"/>
        </w:rPr>
        <w:t>四、课题大纲（三天案）</w:t>
      </w:r>
    </w:p>
    <w:p w14:paraId="308B0C0C">
      <w:pPr>
        <w:spacing w:line="560" w:lineRule="exact"/>
        <w:rPr>
          <w:rFonts w:hint="eastAsia" w:ascii="新宋体" w:hAnsi="新宋体" w:eastAsia="新宋体" w:cs="楷体_GB2312"/>
          <w:b/>
          <w:color w:val="000000"/>
          <w:sz w:val="24"/>
          <w:u w:val="single"/>
        </w:rPr>
      </w:pPr>
      <w:r>
        <w:rPr>
          <w:rFonts w:hint="eastAsia" w:ascii="新宋体" w:hAnsi="新宋体" w:eastAsia="新宋体" w:cs="楷体_GB2312"/>
          <w:b/>
          <w:bCs/>
          <w:sz w:val="24"/>
          <w:u w:val="single"/>
        </w:rPr>
        <w:t>第一篇、</w:t>
      </w:r>
      <w:r>
        <w:rPr>
          <w:rFonts w:hint="eastAsia" w:ascii="新宋体" w:hAnsi="新宋体" w:eastAsia="新宋体" w:cs="楷体_GB2312"/>
          <w:b/>
          <w:color w:val="000000"/>
          <w:sz w:val="24"/>
          <w:u w:val="single"/>
        </w:rPr>
        <w:t>精益生产的构筑理念</w:t>
      </w:r>
    </w:p>
    <w:p w14:paraId="6464D31A">
      <w:pPr>
        <w:spacing w:line="560" w:lineRule="exact"/>
        <w:rPr>
          <w:rFonts w:hint="eastAsia" w:ascii="新宋体" w:hAnsi="新宋体" w:eastAsia="新宋体" w:cs="楷体_GB2312"/>
          <w:b/>
          <w:color w:val="000000"/>
          <w:sz w:val="24"/>
        </w:rPr>
      </w:pPr>
      <w:r>
        <w:rPr>
          <w:rFonts w:hint="eastAsia" w:ascii="新宋体" w:hAnsi="新宋体" w:eastAsia="新宋体" w:cs="楷体_GB2312"/>
          <w:b/>
          <w:color w:val="000000"/>
          <w:sz w:val="24"/>
        </w:rPr>
        <w:t>第一讲：五大思考提炼精益理念的精髓</w:t>
      </w:r>
    </w:p>
    <w:p w14:paraId="7C85FB93">
      <w:pPr>
        <w:spacing w:line="480" w:lineRule="exact"/>
        <w:ind w:left="1072" w:leftChars="474" w:hanging="77" w:hangingChars="35"/>
        <w:rPr>
          <w:rFonts w:hint="eastAsia" w:ascii="新宋体" w:hAnsi="新宋体" w:eastAsia="新宋体" w:cs="楷体_GB2312"/>
          <w:b/>
          <w:color w:val="000000"/>
          <w:sz w:val="22"/>
          <w:szCs w:val="22"/>
        </w:rPr>
      </w:pPr>
      <w:r>
        <w:rPr>
          <w:rFonts w:hint="eastAsia" w:ascii="新宋体" w:hAnsi="新宋体" w:eastAsia="新宋体"/>
          <w:color w:val="000000"/>
          <w:sz w:val="22"/>
          <w:szCs w:val="22"/>
        </w:rPr>
        <w:t>思考一：究竟是什么创造了丰田当年的发展神话？</w:t>
      </w:r>
    </w:p>
    <w:p w14:paraId="6A474FA7">
      <w:pPr>
        <w:spacing w:line="480" w:lineRule="exact"/>
        <w:ind w:left="1072" w:leftChars="474" w:hanging="77" w:hangingChars="35"/>
        <w:rPr>
          <w:rFonts w:hint="eastAsia" w:ascii="新宋体" w:hAnsi="新宋体" w:eastAsia="新宋体" w:cs="楷体_GB2312"/>
          <w:b/>
          <w:color w:val="000000"/>
          <w:sz w:val="22"/>
          <w:szCs w:val="22"/>
        </w:rPr>
      </w:pPr>
      <w:r>
        <w:rPr>
          <w:rFonts w:hint="eastAsia" w:ascii="新宋体" w:hAnsi="新宋体" w:eastAsia="新宋体"/>
          <w:color w:val="000000"/>
          <w:sz w:val="22"/>
          <w:szCs w:val="22"/>
        </w:rPr>
        <w:t>讨  论：为什么很多企业导入了精益也不尽人意？</w:t>
      </w:r>
    </w:p>
    <w:p w14:paraId="79DB1BFA">
      <w:pPr>
        <w:spacing w:line="480" w:lineRule="exact"/>
        <w:ind w:left="1072" w:leftChars="474" w:hanging="77" w:hangingChars="35"/>
        <w:rPr>
          <w:rFonts w:hint="eastAsia" w:ascii="新宋体" w:hAnsi="新宋体" w:eastAsia="新宋体"/>
          <w:color w:val="000000"/>
          <w:sz w:val="22"/>
          <w:szCs w:val="22"/>
        </w:rPr>
      </w:pPr>
      <w:r>
        <w:rPr>
          <w:rFonts w:hint="eastAsia" w:ascii="新宋体" w:hAnsi="新宋体" w:eastAsia="新宋体"/>
          <w:color w:val="000000"/>
          <w:sz w:val="22"/>
          <w:szCs w:val="22"/>
        </w:rPr>
        <w:t>思考二：精益生产、TPS、JIT、看板生产分别是什么？</w:t>
      </w:r>
    </w:p>
    <w:p w14:paraId="170205C2">
      <w:pPr>
        <w:spacing w:line="480" w:lineRule="exact"/>
        <w:ind w:left="1072" w:leftChars="474" w:hanging="77" w:hangingChars="35"/>
        <w:rPr>
          <w:rFonts w:hint="eastAsia" w:ascii="新宋体" w:hAnsi="新宋体" w:eastAsia="新宋体"/>
          <w:color w:val="000000"/>
          <w:sz w:val="22"/>
          <w:szCs w:val="22"/>
        </w:rPr>
      </w:pPr>
      <w:r>
        <w:rPr>
          <w:rFonts w:hint="eastAsia" w:ascii="新宋体" w:hAnsi="新宋体" w:eastAsia="新宋体"/>
          <w:color w:val="000000"/>
          <w:sz w:val="22"/>
          <w:szCs w:val="22"/>
        </w:rPr>
        <w:t>讨  论：它们到底互为什么关系?</w:t>
      </w:r>
    </w:p>
    <w:p w14:paraId="7DE427B5">
      <w:pPr>
        <w:spacing w:line="480" w:lineRule="exact"/>
        <w:ind w:left="1072" w:leftChars="474" w:hanging="77" w:hangingChars="35"/>
        <w:rPr>
          <w:rFonts w:hint="eastAsia" w:ascii="新宋体" w:hAnsi="新宋体" w:eastAsia="新宋体"/>
          <w:color w:val="000000"/>
          <w:sz w:val="22"/>
          <w:szCs w:val="22"/>
        </w:rPr>
      </w:pPr>
      <w:r>
        <w:rPr>
          <w:rFonts w:hint="eastAsia" w:ascii="新宋体" w:hAnsi="新宋体" w:eastAsia="新宋体"/>
          <w:color w:val="000000"/>
          <w:sz w:val="22"/>
          <w:szCs w:val="22"/>
        </w:rPr>
        <w:t>思考三：精益生产的核心思想是什么？</w:t>
      </w:r>
    </w:p>
    <w:p w14:paraId="0AA0A8E0">
      <w:pPr>
        <w:spacing w:line="480" w:lineRule="exact"/>
        <w:ind w:left="1072" w:leftChars="474" w:hanging="77" w:hangingChars="35"/>
        <w:rPr>
          <w:rFonts w:hint="eastAsia" w:ascii="新宋体" w:hAnsi="新宋体" w:eastAsia="新宋体"/>
          <w:color w:val="000000"/>
          <w:sz w:val="22"/>
          <w:szCs w:val="22"/>
        </w:rPr>
      </w:pPr>
      <w:r>
        <w:rPr>
          <w:rFonts w:hint="eastAsia" w:ascii="新宋体" w:hAnsi="新宋体" w:eastAsia="新宋体"/>
          <w:color w:val="000000"/>
          <w:sz w:val="22"/>
          <w:szCs w:val="22"/>
        </w:rPr>
        <w:t>思考四：精益生产的核心思路是什么？</w:t>
      </w:r>
    </w:p>
    <w:p w14:paraId="7EF617A7">
      <w:pPr>
        <w:tabs>
          <w:tab w:val="left" w:pos="2160"/>
        </w:tabs>
        <w:spacing w:line="480" w:lineRule="exact"/>
        <w:ind w:left="1072" w:leftChars="474" w:hanging="77" w:hangingChars="35"/>
        <w:rPr>
          <w:rFonts w:hint="eastAsia" w:ascii="新宋体" w:hAnsi="新宋体" w:eastAsia="新宋体"/>
          <w:color w:val="000000"/>
          <w:sz w:val="22"/>
          <w:szCs w:val="22"/>
        </w:rPr>
      </w:pPr>
      <w:r>
        <w:rPr>
          <w:rFonts w:hint="eastAsia" w:ascii="新宋体" w:hAnsi="新宋体" w:eastAsia="新宋体"/>
          <w:color w:val="000000"/>
          <w:sz w:val="22"/>
          <w:szCs w:val="22"/>
        </w:rPr>
        <w:t>思考五：精益制造的基本科学和原理是什么？</w:t>
      </w:r>
    </w:p>
    <w:p w14:paraId="2EE98089">
      <w:pPr>
        <w:tabs>
          <w:tab w:val="left" w:pos="2160"/>
        </w:tabs>
        <w:spacing w:line="480" w:lineRule="exact"/>
        <w:ind w:left="1079" w:leftChars="514"/>
        <w:rPr>
          <w:rFonts w:hint="eastAsia" w:ascii="新宋体" w:hAnsi="新宋体" w:eastAsia="新宋体"/>
          <w:color w:val="000000"/>
          <w:sz w:val="24"/>
        </w:rPr>
      </w:pPr>
      <w:r>
        <w:rPr>
          <w:rFonts w:hint="eastAsia" w:ascii="新宋体" w:hAnsi="新宋体" w:eastAsia="新宋体"/>
          <w:color w:val="000000"/>
          <w:sz w:val="24"/>
        </w:rPr>
        <w:t xml:space="preserve">          </w:t>
      </w:r>
    </w:p>
    <w:p w14:paraId="0D530191">
      <w:pPr>
        <w:spacing w:line="480" w:lineRule="exact"/>
        <w:rPr>
          <w:rFonts w:hint="eastAsia" w:ascii="新宋体" w:hAnsi="新宋体" w:eastAsia="新宋体" w:cs="楷体_GB2312"/>
          <w:b/>
          <w:color w:val="000000"/>
          <w:sz w:val="24"/>
        </w:rPr>
      </w:pPr>
      <w:r>
        <w:rPr>
          <w:rFonts w:hint="eastAsia" w:ascii="新宋体" w:hAnsi="新宋体" w:eastAsia="新宋体" w:cs="楷体_GB2312"/>
          <w:b/>
          <w:color w:val="000000"/>
          <w:sz w:val="24"/>
        </w:rPr>
        <w:t>第二讲：精益价值理念构成七层次图解</w:t>
      </w:r>
    </w:p>
    <w:p w14:paraId="182C5FBB">
      <w:pPr>
        <w:spacing w:line="480" w:lineRule="exact"/>
        <w:ind w:left="1079" w:leftChars="474" w:hanging="84" w:hangingChars="35"/>
        <w:rPr>
          <w:rFonts w:hint="eastAsia" w:ascii="新宋体" w:hAnsi="新宋体" w:eastAsia="新宋体" w:cs="楷体_GB2312"/>
          <w:color w:val="000000"/>
          <w:sz w:val="24"/>
        </w:rPr>
      </w:pPr>
      <w:r>
        <w:rPr>
          <w:rFonts w:hint="eastAsia" w:ascii="新宋体" w:hAnsi="新宋体" w:eastAsia="新宋体" w:cs="楷体_GB2312"/>
          <w:color w:val="000000"/>
          <w:sz w:val="24"/>
        </w:rPr>
        <w:t>1、核心理念（精益制造）</w:t>
      </w:r>
    </w:p>
    <w:p w14:paraId="2AE2890E">
      <w:pPr>
        <w:spacing w:line="480" w:lineRule="exact"/>
        <w:ind w:left="1079" w:leftChars="474" w:hanging="84" w:hangingChars="35"/>
        <w:rPr>
          <w:rFonts w:hint="eastAsia" w:ascii="新宋体" w:hAnsi="新宋体" w:eastAsia="新宋体" w:cs="楷体_GB2312"/>
          <w:color w:val="000000"/>
          <w:sz w:val="24"/>
        </w:rPr>
      </w:pPr>
      <w:r>
        <w:rPr>
          <w:rFonts w:hint="eastAsia" w:ascii="新宋体" w:hAnsi="新宋体" w:eastAsia="新宋体" w:cs="楷体_GB2312"/>
          <w:color w:val="000000"/>
          <w:sz w:val="24"/>
        </w:rPr>
        <w:t>2、终极目标（七个零目标）</w:t>
      </w:r>
    </w:p>
    <w:p w14:paraId="3F06C03D">
      <w:pPr>
        <w:spacing w:line="480" w:lineRule="exact"/>
        <w:ind w:left="1079" w:leftChars="474" w:hanging="84" w:hangingChars="35"/>
        <w:rPr>
          <w:rFonts w:hint="eastAsia" w:ascii="新宋体" w:hAnsi="新宋体" w:eastAsia="新宋体" w:cs="楷体_GB2312"/>
          <w:color w:val="000000"/>
          <w:sz w:val="24"/>
        </w:rPr>
      </w:pPr>
      <w:r>
        <w:rPr>
          <w:rFonts w:hint="eastAsia" w:ascii="新宋体" w:hAnsi="新宋体" w:eastAsia="新宋体" w:cs="楷体_GB2312"/>
          <w:color w:val="000000"/>
          <w:sz w:val="24"/>
        </w:rPr>
        <w:t>3、基本运行模式（JIT实现）</w:t>
      </w:r>
    </w:p>
    <w:p w14:paraId="0722D903">
      <w:pPr>
        <w:spacing w:line="480" w:lineRule="exact"/>
        <w:ind w:left="1079" w:leftChars="474" w:hanging="84" w:hangingChars="35"/>
        <w:rPr>
          <w:rFonts w:hint="eastAsia" w:ascii="新宋体" w:hAnsi="新宋体" w:eastAsia="新宋体" w:cs="楷体_GB2312"/>
          <w:color w:val="000000"/>
          <w:sz w:val="24"/>
        </w:rPr>
      </w:pPr>
      <w:r>
        <w:rPr>
          <w:rFonts w:hint="eastAsia" w:ascii="新宋体" w:hAnsi="新宋体" w:eastAsia="新宋体" w:cs="楷体_GB2312"/>
          <w:color w:val="000000"/>
          <w:sz w:val="24"/>
        </w:rPr>
        <w:t>4、应用科学与管理原理（科学管理与一个流）</w:t>
      </w:r>
    </w:p>
    <w:p w14:paraId="2046B610">
      <w:pPr>
        <w:spacing w:line="480" w:lineRule="exact"/>
        <w:ind w:left="1079" w:leftChars="474" w:hanging="84" w:hangingChars="35"/>
        <w:rPr>
          <w:rFonts w:hint="eastAsia" w:ascii="新宋体" w:hAnsi="新宋体" w:eastAsia="新宋体" w:cs="楷体_GB2312"/>
          <w:color w:val="000000"/>
          <w:sz w:val="24"/>
        </w:rPr>
      </w:pPr>
      <w:r>
        <w:rPr>
          <w:rFonts w:hint="eastAsia" w:ascii="新宋体" w:hAnsi="新宋体" w:eastAsia="新宋体" w:cs="楷体_GB2312"/>
          <w:color w:val="000000"/>
          <w:sz w:val="24"/>
        </w:rPr>
        <w:t>5、现场三大运行系统（流线化、均衡化、超市化）</w:t>
      </w:r>
    </w:p>
    <w:p w14:paraId="701096C3">
      <w:pPr>
        <w:spacing w:line="480" w:lineRule="exact"/>
        <w:ind w:left="1079" w:leftChars="474" w:hanging="84" w:hangingChars="35"/>
        <w:rPr>
          <w:rFonts w:hint="eastAsia" w:ascii="新宋体" w:hAnsi="新宋体" w:eastAsia="新宋体" w:cs="楷体_GB2312"/>
          <w:color w:val="000000"/>
          <w:sz w:val="24"/>
        </w:rPr>
      </w:pPr>
      <w:r>
        <w:rPr>
          <w:rFonts w:hint="eastAsia" w:ascii="新宋体" w:hAnsi="新宋体" w:eastAsia="新宋体" w:cs="楷体_GB2312"/>
          <w:color w:val="000000"/>
          <w:sz w:val="24"/>
        </w:rPr>
        <w:t>6、运行系统构成的六大支柱</w:t>
      </w:r>
    </w:p>
    <w:p w14:paraId="1CD8EC84">
      <w:pPr>
        <w:spacing w:line="480" w:lineRule="exact"/>
        <w:ind w:left="1079" w:leftChars="474" w:hanging="84" w:hangingChars="35"/>
        <w:rPr>
          <w:rFonts w:hint="eastAsia" w:ascii="新宋体" w:hAnsi="新宋体" w:eastAsia="新宋体"/>
          <w:b/>
          <w:color w:val="FF0000"/>
          <w:sz w:val="24"/>
        </w:rPr>
      </w:pPr>
      <w:r>
        <w:rPr>
          <w:rFonts w:hint="eastAsia" w:ascii="新宋体" w:hAnsi="新宋体" w:eastAsia="新宋体" w:cs="楷体_GB2312"/>
          <w:color w:val="000000"/>
          <w:sz w:val="24"/>
        </w:rPr>
        <w:t>7、支撑六大支柱的四大基石</w:t>
      </w:r>
      <w:r>
        <w:rPr>
          <w:rFonts w:hint="eastAsia" w:ascii="新宋体" w:hAnsi="新宋体" w:eastAsia="新宋体"/>
          <w:b/>
          <w:color w:val="FF0000"/>
          <w:sz w:val="24"/>
        </w:rPr>
        <w:t xml:space="preserve"> </w:t>
      </w:r>
    </w:p>
    <w:p w14:paraId="2B7E6196">
      <w:pPr>
        <w:spacing w:line="480" w:lineRule="exact"/>
        <w:ind w:left="1079" w:leftChars="474" w:hanging="84" w:hangingChars="35"/>
        <w:rPr>
          <w:rFonts w:hint="eastAsia" w:ascii="新宋体" w:hAnsi="新宋体" w:eastAsia="新宋体"/>
          <w:b/>
          <w:color w:val="FF0000"/>
          <w:sz w:val="24"/>
        </w:rPr>
      </w:pPr>
    </w:p>
    <w:p w14:paraId="52A33A62">
      <w:pPr>
        <w:tabs>
          <w:tab w:val="left" w:pos="1980"/>
          <w:tab w:val="left" w:pos="2160"/>
        </w:tabs>
        <w:spacing w:line="460" w:lineRule="exact"/>
        <w:rPr>
          <w:rFonts w:hint="eastAsia" w:ascii="新宋体" w:hAnsi="新宋体" w:eastAsia="新宋体"/>
          <w:b/>
          <w:bCs/>
          <w:color w:val="000000"/>
          <w:sz w:val="22"/>
          <w:szCs w:val="22"/>
        </w:rPr>
      </w:pPr>
      <w:r>
        <w:rPr>
          <w:rFonts w:hint="eastAsia" w:ascii="新宋体" w:hAnsi="新宋体" w:eastAsia="新宋体"/>
          <w:b/>
          <w:bCs/>
          <w:color w:val="000000"/>
          <w:sz w:val="24"/>
        </w:rPr>
        <w:t>第三讲：制造型企业利润瓶颈突破9大要点</w:t>
      </w:r>
      <w:r>
        <w:rPr>
          <w:rFonts w:hint="eastAsia" w:ascii="新宋体" w:hAnsi="新宋体" w:eastAsia="新宋体"/>
          <w:b/>
          <w:bCs/>
          <w:color w:val="000000"/>
          <w:sz w:val="22"/>
          <w:szCs w:val="22"/>
        </w:rPr>
        <w:t xml:space="preserve"> </w:t>
      </w:r>
    </w:p>
    <w:p w14:paraId="704C97CB">
      <w:pPr>
        <w:tabs>
          <w:tab w:val="left" w:pos="1980"/>
          <w:tab w:val="left" w:pos="2160"/>
        </w:tabs>
        <w:spacing w:line="460" w:lineRule="exact"/>
        <w:ind w:firstLine="1058" w:firstLineChars="481"/>
        <w:rPr>
          <w:rFonts w:ascii="新宋体" w:hAnsi="新宋体" w:eastAsia="新宋体"/>
          <w:color w:val="000000"/>
          <w:sz w:val="24"/>
        </w:rPr>
      </w:pPr>
      <w:r>
        <w:rPr>
          <w:rFonts w:hint="eastAsia" w:ascii="新宋体" w:hAnsi="新宋体" w:eastAsia="新宋体"/>
          <w:color w:val="000000"/>
          <w:sz w:val="22"/>
          <w:szCs w:val="22"/>
        </w:rPr>
        <w:t>1、</w:t>
      </w:r>
      <w:r>
        <w:rPr>
          <w:rFonts w:hint="eastAsia" w:ascii="新宋体" w:hAnsi="新宋体" w:eastAsia="新宋体"/>
          <w:bCs/>
          <w:color w:val="000000"/>
          <w:sz w:val="24"/>
        </w:rPr>
        <w:t>超越市场或（行业）需求的外延式扩张</w:t>
      </w:r>
    </w:p>
    <w:p w14:paraId="6F98F5FE">
      <w:pPr>
        <w:tabs>
          <w:tab w:val="left" w:pos="1980"/>
          <w:tab w:val="left" w:pos="2160"/>
        </w:tabs>
        <w:spacing w:line="460" w:lineRule="exact"/>
        <w:ind w:left="565" w:leftChars="269" w:firstLine="494" w:firstLineChars="206"/>
        <w:rPr>
          <w:rFonts w:ascii="新宋体" w:hAnsi="新宋体" w:eastAsia="新宋体"/>
          <w:color w:val="000000"/>
          <w:sz w:val="24"/>
        </w:rPr>
      </w:pPr>
      <w:r>
        <w:rPr>
          <w:rFonts w:hint="eastAsia" w:ascii="新宋体" w:hAnsi="新宋体" w:eastAsia="新宋体"/>
          <w:bCs/>
          <w:color w:val="000000"/>
          <w:sz w:val="24"/>
        </w:rPr>
        <w:t>2、生产方式和生产规模不匹配的制造运行结构</w:t>
      </w:r>
    </w:p>
    <w:p w14:paraId="02E96C6B">
      <w:pPr>
        <w:tabs>
          <w:tab w:val="left" w:pos="1980"/>
          <w:tab w:val="left" w:pos="2160"/>
        </w:tabs>
        <w:spacing w:line="460" w:lineRule="exact"/>
        <w:ind w:left="565" w:leftChars="269" w:firstLine="494" w:firstLineChars="206"/>
        <w:rPr>
          <w:rFonts w:ascii="新宋体" w:hAnsi="新宋体" w:eastAsia="新宋体"/>
          <w:color w:val="000000"/>
          <w:sz w:val="24"/>
        </w:rPr>
      </w:pPr>
      <w:r>
        <w:rPr>
          <w:rFonts w:hint="eastAsia" w:ascii="新宋体" w:hAnsi="新宋体" w:eastAsia="新宋体"/>
          <w:bCs/>
          <w:color w:val="000000"/>
          <w:sz w:val="24"/>
        </w:rPr>
        <w:t>3、残缺的PMC与供应链管理系统</w:t>
      </w:r>
    </w:p>
    <w:p w14:paraId="00B3FA8E">
      <w:pPr>
        <w:tabs>
          <w:tab w:val="left" w:pos="1980"/>
          <w:tab w:val="left" w:pos="2160"/>
        </w:tabs>
        <w:spacing w:line="460" w:lineRule="exact"/>
        <w:ind w:left="565" w:leftChars="269" w:firstLine="494" w:firstLineChars="206"/>
        <w:rPr>
          <w:rFonts w:ascii="新宋体" w:hAnsi="新宋体" w:eastAsia="新宋体"/>
          <w:color w:val="000000"/>
          <w:sz w:val="24"/>
        </w:rPr>
      </w:pPr>
      <w:r>
        <w:rPr>
          <w:rFonts w:hint="eastAsia" w:ascii="新宋体" w:hAnsi="新宋体" w:eastAsia="新宋体"/>
          <w:bCs/>
          <w:color w:val="000000"/>
          <w:sz w:val="24"/>
        </w:rPr>
        <w:t>4、不重视基础建设专搞高大上的严重内耗</w:t>
      </w:r>
    </w:p>
    <w:p w14:paraId="7239D57A">
      <w:pPr>
        <w:tabs>
          <w:tab w:val="left" w:pos="1980"/>
          <w:tab w:val="left" w:pos="2160"/>
        </w:tabs>
        <w:spacing w:line="460" w:lineRule="exact"/>
        <w:ind w:left="565" w:leftChars="269" w:firstLine="494" w:firstLineChars="206"/>
        <w:rPr>
          <w:rFonts w:ascii="新宋体" w:hAnsi="新宋体" w:eastAsia="新宋体"/>
          <w:color w:val="000000"/>
          <w:sz w:val="24"/>
        </w:rPr>
      </w:pPr>
      <w:r>
        <w:rPr>
          <w:rFonts w:hint="eastAsia" w:ascii="新宋体" w:hAnsi="新宋体" w:eastAsia="新宋体"/>
          <w:bCs/>
          <w:color w:val="000000"/>
          <w:sz w:val="24"/>
        </w:rPr>
        <w:t>5、主观牛逼的管理团队与客观苦逼的员工队伍</w:t>
      </w:r>
    </w:p>
    <w:p w14:paraId="5819FF33">
      <w:pPr>
        <w:tabs>
          <w:tab w:val="left" w:pos="1980"/>
          <w:tab w:val="left" w:pos="2160"/>
        </w:tabs>
        <w:spacing w:line="460" w:lineRule="exact"/>
        <w:ind w:left="565" w:leftChars="269" w:firstLine="494" w:firstLineChars="206"/>
        <w:rPr>
          <w:rFonts w:ascii="新宋体" w:hAnsi="新宋体" w:eastAsia="新宋体"/>
          <w:color w:val="000000"/>
          <w:sz w:val="24"/>
        </w:rPr>
      </w:pPr>
      <w:r>
        <w:rPr>
          <w:rFonts w:hint="eastAsia" w:ascii="新宋体" w:hAnsi="新宋体" w:eastAsia="新宋体"/>
          <w:bCs/>
          <w:color w:val="000000"/>
          <w:sz w:val="24"/>
        </w:rPr>
        <w:t>6、不重视IE却依靠员工造成的不可控因素</w:t>
      </w:r>
    </w:p>
    <w:p w14:paraId="35E1C5FE">
      <w:pPr>
        <w:tabs>
          <w:tab w:val="left" w:pos="1980"/>
          <w:tab w:val="left" w:pos="2160"/>
        </w:tabs>
        <w:spacing w:line="460" w:lineRule="exact"/>
        <w:ind w:left="565" w:leftChars="269" w:firstLine="494" w:firstLineChars="206"/>
        <w:rPr>
          <w:rFonts w:ascii="新宋体" w:hAnsi="新宋体" w:eastAsia="新宋体"/>
          <w:color w:val="000000"/>
          <w:sz w:val="24"/>
        </w:rPr>
      </w:pPr>
      <w:r>
        <w:rPr>
          <w:rFonts w:hint="eastAsia" w:ascii="新宋体" w:hAnsi="新宋体" w:eastAsia="新宋体"/>
          <w:bCs/>
          <w:color w:val="000000"/>
          <w:sz w:val="24"/>
        </w:rPr>
        <w:t>7、利润所在：边角料、废品、零件呆滞、成品库存</w:t>
      </w:r>
    </w:p>
    <w:p w14:paraId="0F2165A6">
      <w:pPr>
        <w:tabs>
          <w:tab w:val="left" w:pos="1980"/>
          <w:tab w:val="left" w:pos="2160"/>
        </w:tabs>
        <w:spacing w:line="460" w:lineRule="exact"/>
        <w:ind w:left="565" w:leftChars="269" w:firstLine="494" w:firstLineChars="206"/>
        <w:rPr>
          <w:rFonts w:ascii="新宋体" w:hAnsi="新宋体" w:eastAsia="新宋体"/>
          <w:color w:val="000000"/>
          <w:sz w:val="24"/>
        </w:rPr>
      </w:pPr>
      <w:r>
        <w:rPr>
          <w:rFonts w:hint="eastAsia" w:ascii="新宋体" w:hAnsi="新宋体" w:eastAsia="新宋体"/>
          <w:bCs/>
          <w:color w:val="000000"/>
          <w:sz w:val="24"/>
        </w:rPr>
        <w:t>8、顽固性质量问题带来的长期困扰</w:t>
      </w:r>
    </w:p>
    <w:p w14:paraId="75339BB6">
      <w:pPr>
        <w:tabs>
          <w:tab w:val="left" w:pos="1980"/>
          <w:tab w:val="left" w:pos="2160"/>
        </w:tabs>
        <w:spacing w:line="460" w:lineRule="exact"/>
        <w:ind w:left="565" w:leftChars="269" w:firstLine="494" w:firstLineChars="206"/>
        <w:rPr>
          <w:rFonts w:hint="eastAsia" w:ascii="新宋体" w:hAnsi="新宋体" w:eastAsia="新宋体"/>
          <w:bCs/>
          <w:color w:val="000000"/>
          <w:sz w:val="24"/>
        </w:rPr>
      </w:pPr>
      <w:r>
        <w:rPr>
          <w:rFonts w:hint="eastAsia" w:ascii="新宋体" w:hAnsi="新宋体" w:eastAsia="新宋体"/>
          <w:bCs/>
          <w:color w:val="000000"/>
          <w:sz w:val="24"/>
        </w:rPr>
        <w:t>9、解决问题无系统观念和忽略系统的力量</w:t>
      </w:r>
    </w:p>
    <w:p w14:paraId="4E86B1D4">
      <w:pPr>
        <w:tabs>
          <w:tab w:val="left" w:pos="1980"/>
          <w:tab w:val="left" w:pos="2160"/>
        </w:tabs>
        <w:spacing w:line="460" w:lineRule="exact"/>
        <w:ind w:left="565" w:leftChars="269" w:firstLine="494" w:firstLineChars="206"/>
        <w:rPr>
          <w:rFonts w:hint="eastAsia" w:ascii="新宋体" w:hAnsi="新宋体" w:eastAsia="新宋体"/>
          <w:color w:val="FF0000"/>
          <w:sz w:val="24"/>
        </w:rPr>
      </w:pPr>
    </w:p>
    <w:p w14:paraId="7D0889F6">
      <w:pPr>
        <w:tabs>
          <w:tab w:val="left" w:pos="0"/>
        </w:tabs>
        <w:spacing w:line="480" w:lineRule="exact"/>
        <w:rPr>
          <w:rFonts w:hint="eastAsia" w:ascii="新宋体" w:hAnsi="新宋体" w:eastAsia="新宋体" w:cs="楷体_GB2312"/>
          <w:b/>
          <w:color w:val="000000"/>
          <w:sz w:val="24"/>
        </w:rPr>
      </w:pPr>
      <w:r>
        <w:rPr>
          <w:rFonts w:hint="eastAsia" w:ascii="新宋体" w:hAnsi="新宋体" w:eastAsia="新宋体" w:cs="楷体_GB2312"/>
          <w:b/>
          <w:color w:val="000000"/>
          <w:sz w:val="24"/>
        </w:rPr>
        <w:t>第二篇：价值流构建应用工具</w:t>
      </w:r>
    </w:p>
    <w:p w14:paraId="0EB36231">
      <w:pPr>
        <w:tabs>
          <w:tab w:val="left" w:pos="0"/>
        </w:tabs>
        <w:spacing w:line="480" w:lineRule="exact"/>
        <w:rPr>
          <w:rFonts w:hint="eastAsia" w:ascii="新宋体" w:hAnsi="新宋体" w:eastAsia="新宋体"/>
          <w:b/>
          <w:bCs/>
          <w:color w:val="000000"/>
          <w:sz w:val="24"/>
        </w:rPr>
      </w:pPr>
      <w:r>
        <w:rPr>
          <w:rFonts w:hint="eastAsia" w:ascii="新宋体" w:hAnsi="新宋体" w:eastAsia="新宋体" w:cs="楷体_GB2312"/>
          <w:b/>
          <w:color w:val="000000"/>
          <w:sz w:val="24"/>
        </w:rPr>
        <w:t>第四讲：</w:t>
      </w:r>
      <w:r>
        <w:rPr>
          <w:rFonts w:hint="eastAsia" w:ascii="新宋体" w:hAnsi="新宋体" w:eastAsia="新宋体"/>
          <w:b/>
          <w:bCs/>
          <w:color w:val="000000"/>
          <w:sz w:val="24"/>
        </w:rPr>
        <w:t>IE(industrial Engineering)的原动力</w:t>
      </w:r>
    </w:p>
    <w:p w14:paraId="15EE3DCB">
      <w:pPr>
        <w:spacing w:line="480" w:lineRule="exact"/>
        <w:ind w:firstLine="992" w:firstLineChars="451"/>
        <w:rPr>
          <w:rFonts w:hint="eastAsia" w:ascii="新宋体" w:hAnsi="新宋体" w:eastAsia="新宋体"/>
          <w:color w:val="000000"/>
          <w:sz w:val="22"/>
          <w:szCs w:val="22"/>
        </w:rPr>
      </w:pPr>
      <w:r>
        <w:rPr>
          <w:rFonts w:hint="eastAsia" w:ascii="新宋体" w:hAnsi="新宋体" w:eastAsia="新宋体"/>
          <w:color w:val="000000"/>
          <w:sz w:val="22"/>
          <w:szCs w:val="22"/>
        </w:rPr>
        <w:t>IE的起源与定义（背景：两位开山始祖的故事）</w:t>
      </w:r>
    </w:p>
    <w:p w14:paraId="5CCE1B53">
      <w:pPr>
        <w:spacing w:line="480" w:lineRule="exact"/>
        <w:ind w:firstLine="992" w:firstLineChars="451"/>
        <w:rPr>
          <w:rFonts w:hint="eastAsia" w:ascii="新宋体" w:hAnsi="新宋体" w:eastAsia="新宋体"/>
          <w:color w:val="000000"/>
          <w:sz w:val="22"/>
          <w:szCs w:val="22"/>
        </w:rPr>
      </w:pPr>
      <w:r>
        <w:rPr>
          <w:rFonts w:hint="eastAsia" w:ascii="新宋体" w:hAnsi="新宋体" w:eastAsia="新宋体"/>
          <w:color w:val="000000"/>
          <w:sz w:val="22"/>
          <w:szCs w:val="22"/>
        </w:rPr>
        <w:t>传统IE与现代IE</w:t>
      </w:r>
    </w:p>
    <w:p w14:paraId="77DF44AD">
      <w:pPr>
        <w:spacing w:line="480" w:lineRule="exact"/>
        <w:ind w:firstLine="992" w:firstLineChars="451"/>
        <w:rPr>
          <w:rFonts w:hint="eastAsia" w:ascii="新宋体" w:hAnsi="新宋体" w:eastAsia="新宋体"/>
          <w:color w:val="000000"/>
          <w:sz w:val="22"/>
          <w:szCs w:val="22"/>
        </w:rPr>
      </w:pPr>
      <w:r>
        <w:rPr>
          <w:rFonts w:hint="eastAsia" w:ascii="新宋体" w:hAnsi="新宋体" w:eastAsia="新宋体"/>
          <w:color w:val="000000"/>
          <w:sz w:val="22"/>
          <w:szCs w:val="22"/>
        </w:rPr>
        <w:t>IE的本质与原动力</w:t>
      </w:r>
    </w:p>
    <w:p w14:paraId="3E303A07">
      <w:pPr>
        <w:spacing w:line="480" w:lineRule="exact"/>
        <w:ind w:firstLine="992" w:firstLineChars="451"/>
        <w:rPr>
          <w:rFonts w:hint="eastAsia" w:ascii="新宋体" w:hAnsi="新宋体" w:eastAsia="新宋体"/>
          <w:color w:val="000000"/>
          <w:sz w:val="22"/>
          <w:szCs w:val="22"/>
        </w:rPr>
      </w:pPr>
      <w:r>
        <w:rPr>
          <w:rFonts w:hint="eastAsia" w:ascii="新宋体" w:hAnsi="新宋体" w:eastAsia="新宋体"/>
          <w:color w:val="000000"/>
          <w:sz w:val="22"/>
          <w:szCs w:val="22"/>
        </w:rPr>
        <w:t>IE的两大核心领域</w:t>
      </w:r>
    </w:p>
    <w:p w14:paraId="39902E53">
      <w:pPr>
        <w:spacing w:line="480" w:lineRule="exact"/>
        <w:ind w:firstLine="996" w:firstLineChars="451"/>
        <w:rPr>
          <w:rFonts w:hint="eastAsia" w:ascii="新宋体" w:hAnsi="新宋体" w:eastAsia="新宋体"/>
          <w:b/>
          <w:bCs/>
          <w:color w:val="FF0000"/>
          <w:sz w:val="22"/>
          <w:szCs w:val="22"/>
          <w:u w:val="single"/>
        </w:rPr>
      </w:pPr>
      <w:r>
        <w:rPr>
          <w:rFonts w:hint="eastAsia" w:ascii="新宋体" w:hAnsi="新宋体" w:eastAsia="新宋体"/>
          <w:b/>
          <w:color w:val="FF0000"/>
          <w:sz w:val="22"/>
          <w:szCs w:val="22"/>
          <w:u w:val="single"/>
        </w:rPr>
        <w:t>运用IE对常见问题的分析（方法分享）</w:t>
      </w:r>
    </w:p>
    <w:p w14:paraId="7D9335DD">
      <w:pPr>
        <w:numPr>
          <w:ilvl w:val="0"/>
          <w:numId w:val="2"/>
        </w:numPr>
        <w:tabs>
          <w:tab w:val="clear" w:pos="2580"/>
        </w:tabs>
        <w:spacing w:line="480" w:lineRule="exact"/>
        <w:ind w:left="1" w:firstLine="992" w:firstLineChars="451"/>
        <w:rPr>
          <w:rFonts w:hint="eastAsia" w:ascii="新宋体" w:hAnsi="新宋体" w:eastAsia="新宋体"/>
          <w:bCs/>
          <w:color w:val="000000"/>
          <w:sz w:val="22"/>
          <w:szCs w:val="22"/>
        </w:rPr>
      </w:pPr>
      <w:r>
        <w:rPr>
          <w:rFonts w:hint="eastAsia" w:ascii="新宋体" w:hAnsi="新宋体" w:eastAsia="新宋体"/>
          <w:bCs/>
          <w:color w:val="000000"/>
          <w:sz w:val="22"/>
          <w:szCs w:val="22"/>
        </w:rPr>
        <w:t>影响产能释放的十大根本原因分析</w:t>
      </w:r>
    </w:p>
    <w:p w14:paraId="2D0EE3F0">
      <w:pPr>
        <w:numPr>
          <w:ilvl w:val="0"/>
          <w:numId w:val="2"/>
        </w:numPr>
        <w:tabs>
          <w:tab w:val="clear" w:pos="2580"/>
        </w:tabs>
        <w:spacing w:line="480" w:lineRule="exact"/>
        <w:ind w:left="1" w:firstLine="992" w:firstLineChars="451"/>
        <w:rPr>
          <w:rFonts w:hint="eastAsia" w:ascii="新宋体" w:hAnsi="新宋体" w:eastAsia="新宋体"/>
          <w:bCs/>
          <w:color w:val="000000"/>
          <w:sz w:val="22"/>
          <w:szCs w:val="22"/>
        </w:rPr>
      </w:pPr>
      <w:r>
        <w:rPr>
          <w:rFonts w:hint="eastAsia" w:ascii="新宋体" w:hAnsi="新宋体" w:eastAsia="新宋体"/>
          <w:bCs/>
          <w:color w:val="000000"/>
          <w:sz w:val="22"/>
          <w:szCs w:val="22"/>
        </w:rPr>
        <w:t>时间有效利用率低下的八大原因分析</w:t>
      </w:r>
    </w:p>
    <w:p w14:paraId="31FBF52D">
      <w:pPr>
        <w:tabs>
          <w:tab w:val="left" w:pos="1260"/>
          <w:tab w:val="left" w:pos="2160"/>
        </w:tabs>
        <w:spacing w:line="480" w:lineRule="exact"/>
        <w:rPr>
          <w:rFonts w:ascii="新宋体" w:hAnsi="新宋体" w:eastAsia="新宋体" w:cs="楷体_GB2312"/>
          <w:b/>
          <w:color w:val="FF0000"/>
          <w:sz w:val="22"/>
          <w:szCs w:val="22"/>
        </w:rPr>
      </w:pPr>
      <w:r>
        <w:rPr>
          <w:rFonts w:hint="eastAsia" w:ascii="新宋体" w:hAnsi="新宋体" w:eastAsia="新宋体" w:cs="楷体_GB2312"/>
          <w:b/>
          <w:color w:val="000000"/>
          <w:sz w:val="22"/>
          <w:szCs w:val="22"/>
        </w:rPr>
        <w:t>第五讲：增值从源头开始控制——</w:t>
      </w:r>
      <w:r>
        <w:rPr>
          <w:rFonts w:hint="eastAsia" w:ascii="新宋体" w:hAnsi="新宋体" w:eastAsia="新宋体" w:cs="楷体_GB2312"/>
          <w:b/>
          <w:color w:val="FF0000"/>
          <w:sz w:val="22"/>
          <w:szCs w:val="22"/>
        </w:rPr>
        <w:t>QCD在哪里？</w:t>
      </w:r>
    </w:p>
    <w:p w14:paraId="7E6EAC24">
      <w:pPr>
        <w:tabs>
          <w:tab w:val="left" w:pos="2160"/>
        </w:tabs>
        <w:spacing w:line="480" w:lineRule="exact"/>
        <w:ind w:left="1237" w:leftChars="473" w:hanging="244" w:hangingChars="111"/>
        <w:rPr>
          <w:rFonts w:hint="eastAsia" w:ascii="新宋体" w:hAnsi="新宋体" w:eastAsia="新宋体" w:cs="楷体_GB2312"/>
          <w:bCs/>
          <w:color w:val="000000"/>
          <w:sz w:val="22"/>
          <w:szCs w:val="22"/>
        </w:rPr>
      </w:pPr>
      <w:r>
        <w:rPr>
          <w:rFonts w:hint="eastAsia" w:ascii="新宋体" w:hAnsi="新宋体" w:eastAsia="新宋体" w:cs="楷体_GB2312"/>
          <w:bCs/>
          <w:color w:val="000000"/>
          <w:sz w:val="22"/>
          <w:szCs w:val="22"/>
        </w:rPr>
        <w:t>生产效率与生产能力识别</w:t>
      </w:r>
    </w:p>
    <w:p w14:paraId="0A74ABA7">
      <w:pPr>
        <w:tabs>
          <w:tab w:val="left" w:pos="2160"/>
        </w:tabs>
        <w:spacing w:line="480" w:lineRule="exact"/>
        <w:ind w:left="1237" w:leftChars="473" w:hanging="244" w:hangingChars="111"/>
        <w:rPr>
          <w:rFonts w:hint="eastAsia" w:ascii="新宋体" w:hAnsi="新宋体" w:eastAsia="新宋体" w:cs="楷体_GB2312"/>
          <w:bCs/>
          <w:color w:val="000000"/>
          <w:sz w:val="22"/>
          <w:szCs w:val="22"/>
        </w:rPr>
      </w:pPr>
      <w:r>
        <w:rPr>
          <w:rFonts w:hint="eastAsia" w:ascii="新宋体" w:hAnsi="新宋体" w:eastAsia="新宋体" w:cs="楷体_GB2312"/>
          <w:bCs/>
          <w:color w:val="000000"/>
          <w:sz w:val="22"/>
          <w:szCs w:val="22"/>
        </w:rPr>
        <w:t>生产方式与生产原理识别</w:t>
      </w:r>
    </w:p>
    <w:p w14:paraId="68A91B82">
      <w:pPr>
        <w:tabs>
          <w:tab w:val="left" w:pos="2160"/>
        </w:tabs>
        <w:spacing w:line="480" w:lineRule="exact"/>
        <w:ind w:left="1237" w:leftChars="473" w:hanging="244" w:hangingChars="111"/>
        <w:rPr>
          <w:rFonts w:hint="eastAsia" w:ascii="新宋体" w:hAnsi="新宋体" w:eastAsia="新宋体" w:cs="楷体_GB2312"/>
          <w:bCs/>
          <w:color w:val="000000"/>
          <w:sz w:val="22"/>
          <w:szCs w:val="22"/>
        </w:rPr>
      </w:pPr>
      <w:r>
        <w:rPr>
          <w:rFonts w:hint="eastAsia" w:ascii="新宋体" w:hAnsi="新宋体" w:eastAsia="新宋体" w:cs="楷体_GB2312"/>
          <w:bCs/>
          <w:color w:val="000000"/>
          <w:sz w:val="22"/>
          <w:szCs w:val="22"/>
        </w:rPr>
        <w:t>什么是标准工时与生产节拍</w:t>
      </w:r>
    </w:p>
    <w:p w14:paraId="6C59C68D">
      <w:pPr>
        <w:tabs>
          <w:tab w:val="left" w:pos="2160"/>
        </w:tabs>
        <w:spacing w:line="480" w:lineRule="exact"/>
        <w:ind w:left="1237" w:leftChars="473" w:hanging="244" w:hangingChars="111"/>
        <w:rPr>
          <w:rFonts w:hint="eastAsia" w:ascii="新宋体" w:hAnsi="新宋体" w:eastAsia="新宋体" w:cs="楷体_GB2312"/>
          <w:bCs/>
          <w:color w:val="000000"/>
          <w:sz w:val="22"/>
          <w:szCs w:val="22"/>
        </w:rPr>
      </w:pPr>
      <w:r>
        <w:rPr>
          <w:rFonts w:hint="eastAsia" w:ascii="新宋体" w:hAnsi="新宋体" w:eastAsia="新宋体" w:cs="楷体_GB2312"/>
          <w:bCs/>
          <w:color w:val="000000"/>
          <w:sz w:val="22"/>
          <w:szCs w:val="22"/>
        </w:rPr>
        <w:t>什么是标准化现场管理</w:t>
      </w:r>
    </w:p>
    <w:p w14:paraId="36596552">
      <w:pPr>
        <w:tabs>
          <w:tab w:val="left" w:pos="2160"/>
        </w:tabs>
        <w:spacing w:line="480" w:lineRule="exact"/>
        <w:ind w:left="1237" w:leftChars="473" w:hanging="244" w:hangingChars="111"/>
        <w:rPr>
          <w:rFonts w:hint="eastAsia" w:ascii="新宋体" w:hAnsi="新宋体" w:eastAsia="新宋体" w:cs="楷体_GB2312"/>
          <w:bCs/>
          <w:color w:val="000000"/>
          <w:sz w:val="22"/>
          <w:szCs w:val="22"/>
        </w:rPr>
      </w:pPr>
      <w:r>
        <w:rPr>
          <w:rFonts w:hint="eastAsia" w:ascii="新宋体" w:hAnsi="新宋体" w:eastAsia="新宋体" w:cs="楷体_GB2312"/>
          <w:bCs/>
          <w:color w:val="000000"/>
          <w:sz w:val="22"/>
          <w:szCs w:val="22"/>
        </w:rPr>
        <w:t>什么是标准化作业</w:t>
      </w:r>
    </w:p>
    <w:p w14:paraId="316AC23B">
      <w:pPr>
        <w:tabs>
          <w:tab w:val="left" w:pos="2160"/>
        </w:tabs>
        <w:spacing w:line="480" w:lineRule="exact"/>
        <w:ind w:left="1237" w:leftChars="473" w:hanging="244" w:hangingChars="111"/>
        <w:rPr>
          <w:rFonts w:hint="eastAsia" w:ascii="新宋体" w:hAnsi="新宋体" w:eastAsia="新宋体" w:cs="楷体_GB2312"/>
          <w:bCs/>
          <w:color w:val="000000"/>
          <w:sz w:val="22"/>
          <w:szCs w:val="22"/>
        </w:rPr>
      </w:pPr>
      <w:r>
        <w:rPr>
          <w:rFonts w:hint="eastAsia" w:ascii="新宋体" w:hAnsi="新宋体" w:eastAsia="新宋体" w:cs="楷体_GB2312"/>
          <w:bCs/>
          <w:color w:val="000000"/>
          <w:sz w:val="22"/>
          <w:szCs w:val="22"/>
        </w:rPr>
        <w:t>什么是作业标准化</w:t>
      </w:r>
    </w:p>
    <w:p w14:paraId="2FE4BF75">
      <w:pPr>
        <w:tabs>
          <w:tab w:val="left" w:pos="2160"/>
        </w:tabs>
        <w:spacing w:line="480" w:lineRule="exact"/>
        <w:ind w:left="1237" w:leftChars="473" w:hanging="244" w:hangingChars="111"/>
        <w:rPr>
          <w:rFonts w:hint="eastAsia" w:ascii="新宋体" w:hAnsi="新宋体" w:eastAsia="新宋体" w:cs="楷体_GB2312"/>
          <w:bCs/>
          <w:color w:val="000000"/>
          <w:sz w:val="22"/>
          <w:szCs w:val="22"/>
        </w:rPr>
      </w:pPr>
      <w:r>
        <w:rPr>
          <w:rFonts w:hint="eastAsia" w:ascii="新宋体" w:hAnsi="新宋体" w:eastAsia="新宋体" w:cs="楷体_GB2312"/>
          <w:bCs/>
          <w:color w:val="000000"/>
          <w:sz w:val="22"/>
          <w:szCs w:val="22"/>
        </w:rPr>
        <w:t>标准化作业的三大内涵</w:t>
      </w:r>
    </w:p>
    <w:p w14:paraId="047901D5">
      <w:pPr>
        <w:tabs>
          <w:tab w:val="left" w:pos="2160"/>
        </w:tabs>
        <w:spacing w:line="480" w:lineRule="exact"/>
        <w:ind w:left="1237" w:leftChars="473" w:hanging="244" w:hangingChars="111"/>
        <w:rPr>
          <w:rFonts w:hint="eastAsia" w:ascii="新宋体" w:hAnsi="新宋体" w:eastAsia="新宋体" w:cs="楷体_GB2312"/>
          <w:bCs/>
          <w:color w:val="000000"/>
          <w:sz w:val="22"/>
          <w:szCs w:val="22"/>
        </w:rPr>
      </w:pPr>
      <w:r>
        <w:rPr>
          <w:rFonts w:hint="eastAsia" w:ascii="新宋体" w:hAnsi="新宋体" w:eastAsia="新宋体" w:cs="楷体_GB2312"/>
          <w:bCs/>
          <w:color w:val="000000"/>
          <w:sz w:val="22"/>
          <w:szCs w:val="22"/>
        </w:rPr>
        <w:t>生产效率的三大内涵</w:t>
      </w:r>
    </w:p>
    <w:p w14:paraId="382074C8">
      <w:pPr>
        <w:tabs>
          <w:tab w:val="left" w:pos="1080"/>
          <w:tab w:val="left" w:pos="2160"/>
        </w:tabs>
        <w:spacing w:line="480" w:lineRule="exact"/>
        <w:ind w:firstLine="992" w:firstLineChars="449"/>
        <w:rPr>
          <w:rFonts w:hint="eastAsia" w:ascii="新宋体" w:hAnsi="新宋体" w:eastAsia="新宋体" w:cs="楷体_GB2312"/>
          <w:b/>
          <w:bCs/>
          <w:color w:val="FF0000"/>
          <w:sz w:val="22"/>
          <w:szCs w:val="22"/>
        </w:rPr>
      </w:pPr>
      <w:r>
        <w:rPr>
          <w:rFonts w:hint="eastAsia" w:ascii="新宋体" w:hAnsi="新宋体" w:eastAsia="新宋体" w:cs="楷体_GB2312"/>
          <w:b/>
          <w:bCs/>
          <w:color w:val="FF0000"/>
          <w:sz w:val="22"/>
          <w:szCs w:val="22"/>
        </w:rPr>
        <w:t>分享：经济动作的三不原则 || 车间物流的三不管理原则</w:t>
      </w:r>
    </w:p>
    <w:p w14:paraId="0CEBB7BB">
      <w:pPr>
        <w:tabs>
          <w:tab w:val="left" w:pos="1080"/>
          <w:tab w:val="left" w:pos="1980"/>
        </w:tabs>
        <w:spacing w:line="480" w:lineRule="exact"/>
        <w:ind w:left="1260" w:leftChars="600"/>
        <w:rPr>
          <w:rFonts w:hint="eastAsia" w:ascii="新宋体" w:hAnsi="新宋体" w:eastAsia="新宋体" w:cs="楷体_GB2312"/>
          <w:b/>
          <w:bCs/>
          <w:color w:val="FF0000"/>
          <w:sz w:val="24"/>
        </w:rPr>
      </w:pPr>
    </w:p>
    <w:p w14:paraId="160F213D">
      <w:pPr>
        <w:spacing w:line="480" w:lineRule="exact"/>
        <w:rPr>
          <w:rFonts w:hint="eastAsia" w:ascii="新宋体" w:hAnsi="新宋体" w:eastAsia="新宋体" w:cs="楷体_GB2312"/>
          <w:b/>
          <w:color w:val="000000"/>
          <w:sz w:val="24"/>
        </w:rPr>
      </w:pPr>
      <w:r>
        <w:rPr>
          <w:rFonts w:hint="eastAsia" w:ascii="新宋体" w:hAnsi="新宋体" w:eastAsia="新宋体" w:cs="楷体_GB2312"/>
          <w:b/>
          <w:color w:val="000000"/>
          <w:sz w:val="24"/>
        </w:rPr>
        <w:t>第三篇：增值系统构成图解概述应用与实操</w:t>
      </w:r>
    </w:p>
    <w:p w14:paraId="5FAD30B1">
      <w:pPr>
        <w:spacing w:line="480" w:lineRule="exact"/>
        <w:rPr>
          <w:rFonts w:hint="eastAsia" w:ascii="新宋体" w:hAnsi="新宋体" w:eastAsia="新宋体" w:cs="楷体_GB2312"/>
          <w:b/>
          <w:bCs/>
          <w:color w:val="FF0000"/>
          <w:sz w:val="24"/>
        </w:rPr>
      </w:pPr>
      <w:r>
        <w:rPr>
          <w:rFonts w:hint="eastAsia" w:ascii="新宋体" w:hAnsi="新宋体" w:eastAsia="新宋体" w:cs="楷体_GB2312"/>
          <w:b/>
          <w:color w:val="FF0000"/>
          <w:sz w:val="24"/>
        </w:rPr>
        <w:t>（本章以案例学习和企业学员提问方式的互动进行）</w:t>
      </w:r>
    </w:p>
    <w:p w14:paraId="02314FFC">
      <w:pPr>
        <w:spacing w:line="480" w:lineRule="exact"/>
        <w:rPr>
          <w:rFonts w:hint="eastAsia" w:ascii="新宋体" w:hAnsi="新宋体" w:eastAsia="新宋体" w:cs="楷体_GB2312"/>
          <w:b/>
          <w:bCs/>
          <w:color w:val="000000"/>
          <w:sz w:val="24"/>
        </w:rPr>
      </w:pPr>
      <w:r>
        <w:rPr>
          <w:rFonts w:hint="eastAsia" w:ascii="新宋体" w:hAnsi="新宋体" w:eastAsia="新宋体" w:cs="楷体_GB2312"/>
          <w:b/>
          <w:bCs/>
          <w:color w:val="000000"/>
          <w:sz w:val="24"/>
        </w:rPr>
        <w:t>第六章：价值流体系构成与平衡实战</w:t>
      </w:r>
    </w:p>
    <w:p w14:paraId="033C76D1">
      <w:pPr>
        <w:spacing w:line="480" w:lineRule="exact"/>
        <w:ind w:left="1259" w:leftChars="473" w:hanging="266" w:hangingChars="121"/>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公司整体运行价值流程图</w:t>
      </w:r>
    </w:p>
    <w:p w14:paraId="622A15B6">
      <w:pPr>
        <w:spacing w:line="480" w:lineRule="exact"/>
        <w:ind w:left="1259" w:leftChars="473" w:hanging="266" w:hangingChars="121"/>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精益生产实现价值流的路径图</w:t>
      </w:r>
    </w:p>
    <w:p w14:paraId="3CBADFF0">
      <w:pPr>
        <w:spacing w:line="480" w:lineRule="exact"/>
        <w:ind w:left="1259" w:leftChars="473" w:hanging="266" w:hangingChars="121"/>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交货期价值推导流程图</w:t>
      </w:r>
    </w:p>
    <w:p w14:paraId="557007A0">
      <w:pPr>
        <w:spacing w:line="480" w:lineRule="exact"/>
        <w:ind w:left="1259" w:leftChars="473" w:hanging="266" w:hangingChars="121"/>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工序价值流分析图</w:t>
      </w:r>
    </w:p>
    <w:p w14:paraId="3D8C7382">
      <w:pPr>
        <w:spacing w:line="480" w:lineRule="exact"/>
        <w:ind w:left="1259" w:leftChars="473" w:hanging="266" w:hangingChars="121"/>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生产平衡改善的三大方向</w:t>
      </w:r>
    </w:p>
    <w:p w14:paraId="1720D828">
      <w:pPr>
        <w:spacing w:line="480" w:lineRule="exact"/>
        <w:ind w:left="1259" w:leftChars="473" w:hanging="266" w:hangingChars="121"/>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如何寻找生产线平衡改善空间</w:t>
      </w:r>
    </w:p>
    <w:p w14:paraId="2BED319C">
      <w:pPr>
        <w:spacing w:line="480" w:lineRule="exact"/>
        <w:ind w:left="1259" w:leftChars="473" w:hanging="266" w:hangingChars="121"/>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生产线平衡改善的五大步骤</w:t>
      </w:r>
    </w:p>
    <w:p w14:paraId="7D56981B">
      <w:pPr>
        <w:spacing w:line="480" w:lineRule="exact"/>
        <w:ind w:left="1259" w:leftChars="473" w:hanging="266" w:hangingChars="121"/>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工作改善的四大工作原则</w:t>
      </w:r>
    </w:p>
    <w:p w14:paraId="39870C8E">
      <w:pPr>
        <w:spacing w:line="480" w:lineRule="exact"/>
        <w:ind w:left="1259" w:leftChars="473" w:hanging="266" w:hangingChars="121"/>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工序作业优化的四大步骤</w:t>
      </w:r>
    </w:p>
    <w:p w14:paraId="36731528">
      <w:pPr>
        <w:spacing w:line="480" w:lineRule="exact"/>
        <w:ind w:left="1357" w:leftChars="473" w:hanging="364" w:hangingChars="121"/>
        <w:rPr>
          <w:rFonts w:hint="eastAsia" w:ascii="新宋体" w:hAnsi="新宋体" w:eastAsia="新宋体" w:cs="楷体_GB2312"/>
          <w:b/>
          <w:color w:val="000000"/>
          <w:sz w:val="30"/>
          <w:szCs w:val="30"/>
        </w:rPr>
      </w:pPr>
    </w:p>
    <w:p w14:paraId="707851BA">
      <w:pPr>
        <w:spacing w:line="480" w:lineRule="exact"/>
        <w:rPr>
          <w:rFonts w:hint="eastAsia" w:ascii="新宋体" w:hAnsi="新宋体" w:eastAsia="新宋体" w:cs="楷体_GB2312"/>
          <w:b/>
          <w:color w:val="000000"/>
          <w:sz w:val="22"/>
          <w:szCs w:val="22"/>
        </w:rPr>
      </w:pPr>
      <w:r>
        <w:rPr>
          <w:rFonts w:hint="eastAsia" w:ascii="新宋体" w:hAnsi="新宋体" w:eastAsia="新宋体" w:cs="楷体_GB2312"/>
          <w:b/>
          <w:color w:val="000000"/>
          <w:sz w:val="22"/>
          <w:szCs w:val="22"/>
        </w:rPr>
        <w:t>第七讲：实现价值流的路径与应用实战</w:t>
      </w:r>
    </w:p>
    <w:p w14:paraId="7CA8317B">
      <w:pPr>
        <w:spacing w:line="480" w:lineRule="exact"/>
        <w:ind w:firstLine="663" w:firstLineChars="300"/>
        <w:rPr>
          <w:rFonts w:hint="eastAsia" w:ascii="新宋体" w:hAnsi="新宋体" w:eastAsia="新宋体" w:cs="楷体_GB2312"/>
          <w:b/>
          <w:color w:val="FF0000"/>
          <w:sz w:val="24"/>
        </w:rPr>
      </w:pPr>
      <w:r>
        <w:rPr>
          <w:rFonts w:hint="eastAsia" w:ascii="新宋体" w:hAnsi="新宋体" w:eastAsia="新宋体" w:cs="楷体_GB2312"/>
          <w:b/>
          <w:color w:val="FF0000"/>
          <w:sz w:val="22"/>
          <w:szCs w:val="22"/>
        </w:rPr>
        <w:t>（本章以案例学习和企业学员提问方式的互动进行）</w:t>
      </w:r>
    </w:p>
    <w:p w14:paraId="77EAF07F">
      <w:pPr>
        <w:spacing w:line="480" w:lineRule="exact"/>
        <w:ind w:left="1226" w:leftChars="406" w:hanging="373" w:hangingChars="169"/>
        <w:rPr>
          <w:rFonts w:hint="eastAsia" w:ascii="新宋体" w:hAnsi="新宋体" w:eastAsia="新宋体" w:cs="楷体_GB2312"/>
          <w:b/>
          <w:color w:val="000000"/>
          <w:sz w:val="22"/>
          <w:szCs w:val="22"/>
        </w:rPr>
      </w:pPr>
      <w:r>
        <w:rPr>
          <w:rFonts w:hint="eastAsia" w:ascii="新宋体" w:hAnsi="新宋体" w:eastAsia="新宋体" w:cs="楷体_GB2312"/>
          <w:b/>
          <w:color w:val="000000"/>
          <w:sz w:val="22"/>
          <w:szCs w:val="22"/>
        </w:rPr>
        <w:t>第一招式：流线化生产</w:t>
      </w:r>
    </w:p>
    <w:p w14:paraId="750A3AF3">
      <w:pPr>
        <w:spacing w:line="480" w:lineRule="exact"/>
        <w:ind w:left="1224" w:leftChars="406" w:hanging="371" w:hangingChars="169"/>
        <w:rPr>
          <w:rFonts w:hint="eastAsia" w:ascii="新宋体" w:hAnsi="新宋体" w:eastAsia="新宋体" w:cs="楷体_GB2312"/>
          <w:b/>
          <w:color w:val="000000"/>
          <w:sz w:val="22"/>
          <w:szCs w:val="22"/>
        </w:rPr>
      </w:pPr>
      <w:r>
        <w:rPr>
          <w:rFonts w:hint="eastAsia" w:ascii="新宋体" w:hAnsi="新宋体" w:eastAsia="新宋体" w:cs="楷体_GB2312"/>
          <w:color w:val="000000"/>
          <w:sz w:val="22"/>
          <w:szCs w:val="22"/>
        </w:rPr>
        <w:t>流线化生产线构建要素</w:t>
      </w:r>
    </w:p>
    <w:p w14:paraId="4A0427D9">
      <w:pPr>
        <w:spacing w:line="480" w:lineRule="exact"/>
        <w:ind w:left="1224" w:leftChars="406" w:hanging="371" w:hangingChars="169"/>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流线化生产设备设计考虑要素</w:t>
      </w:r>
    </w:p>
    <w:p w14:paraId="55F83B68">
      <w:pPr>
        <w:spacing w:line="480" w:lineRule="exact"/>
        <w:ind w:left="1224" w:leftChars="406" w:hanging="371" w:hangingChars="169"/>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流线化生产人员安定要素</w:t>
      </w:r>
    </w:p>
    <w:p w14:paraId="60A4A4FD">
      <w:pPr>
        <w:spacing w:line="480" w:lineRule="exact"/>
        <w:ind w:left="1226" w:leftChars="406" w:hanging="373" w:hangingChars="169"/>
        <w:rPr>
          <w:rFonts w:hint="eastAsia" w:ascii="新宋体" w:hAnsi="新宋体" w:eastAsia="新宋体" w:cs="楷体_GB2312"/>
          <w:b/>
          <w:color w:val="000000"/>
          <w:sz w:val="22"/>
          <w:szCs w:val="22"/>
        </w:rPr>
      </w:pPr>
      <w:r>
        <w:rPr>
          <w:rFonts w:hint="eastAsia" w:ascii="新宋体" w:hAnsi="新宋体" w:eastAsia="新宋体" w:cs="楷体_GB2312"/>
          <w:b/>
          <w:color w:val="000000"/>
          <w:sz w:val="22"/>
          <w:szCs w:val="22"/>
        </w:rPr>
        <w:t>第二招式：安定化生产</w:t>
      </w:r>
    </w:p>
    <w:p w14:paraId="11097E58">
      <w:pPr>
        <w:spacing w:line="480" w:lineRule="exact"/>
        <w:ind w:left="1224" w:leftChars="406" w:hanging="371" w:hangingChars="169"/>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设备安定化的八大要点</w:t>
      </w:r>
    </w:p>
    <w:p w14:paraId="31E8318E">
      <w:pPr>
        <w:spacing w:line="480" w:lineRule="exact"/>
        <w:ind w:left="1224" w:leftChars="406" w:hanging="371" w:hangingChars="169"/>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品质安定化的五大要点</w:t>
      </w:r>
    </w:p>
    <w:p w14:paraId="5F9290CE">
      <w:pPr>
        <w:spacing w:line="480" w:lineRule="exact"/>
        <w:ind w:left="1224" w:leftChars="406" w:hanging="371" w:hangingChars="169"/>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物量安定化的五大要点</w:t>
      </w:r>
    </w:p>
    <w:p w14:paraId="3A1908F9">
      <w:pPr>
        <w:spacing w:line="480" w:lineRule="exact"/>
        <w:ind w:left="1224" w:leftChars="406" w:hanging="371" w:hangingChars="169"/>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管理安定化的六大要点</w:t>
      </w:r>
    </w:p>
    <w:p w14:paraId="215F041F">
      <w:pPr>
        <w:spacing w:line="480" w:lineRule="exact"/>
        <w:ind w:left="1226" w:leftChars="406" w:hanging="373" w:hangingChars="169"/>
        <w:rPr>
          <w:rFonts w:ascii="新宋体" w:hAnsi="新宋体" w:eastAsia="新宋体"/>
          <w:b/>
          <w:color w:val="000000"/>
          <w:sz w:val="22"/>
          <w:szCs w:val="22"/>
          <w:u w:val="single"/>
        </w:rPr>
      </w:pPr>
      <w:r>
        <w:rPr>
          <w:rFonts w:hint="eastAsia" w:ascii="新宋体" w:hAnsi="新宋体" w:eastAsia="新宋体" w:cs="楷体_GB2312"/>
          <w:b/>
          <w:color w:val="000000"/>
          <w:sz w:val="22"/>
          <w:szCs w:val="22"/>
        </w:rPr>
        <w:t>第三招式：关于多品种小批量</w:t>
      </w:r>
    </w:p>
    <w:p w14:paraId="7AFC3E95">
      <w:pPr>
        <w:tabs>
          <w:tab w:val="left" w:pos="1440"/>
        </w:tabs>
        <w:spacing w:line="480" w:lineRule="exact"/>
        <w:ind w:left="1224" w:leftChars="406" w:hanging="371" w:hangingChars="169"/>
        <w:rPr>
          <w:rFonts w:hint="eastAsia" w:ascii="新宋体" w:hAnsi="新宋体" w:eastAsia="新宋体"/>
          <w:color w:val="000000"/>
          <w:sz w:val="22"/>
          <w:szCs w:val="22"/>
        </w:rPr>
      </w:pPr>
      <w:r>
        <w:rPr>
          <w:rFonts w:hint="eastAsia" w:ascii="新宋体" w:hAnsi="新宋体" w:eastAsia="新宋体"/>
          <w:color w:val="000000"/>
          <w:sz w:val="22"/>
          <w:szCs w:val="22"/>
        </w:rPr>
        <w:t>快速换型系统的目的</w:t>
      </w:r>
    </w:p>
    <w:p w14:paraId="56DA51EB">
      <w:pPr>
        <w:tabs>
          <w:tab w:val="left" w:pos="1440"/>
        </w:tabs>
        <w:spacing w:line="480" w:lineRule="exact"/>
        <w:ind w:left="1224" w:leftChars="406" w:hanging="371" w:hangingChars="169"/>
        <w:rPr>
          <w:rFonts w:hint="eastAsia" w:ascii="新宋体" w:hAnsi="新宋体" w:eastAsia="新宋体"/>
          <w:color w:val="000000"/>
          <w:sz w:val="22"/>
          <w:szCs w:val="22"/>
        </w:rPr>
      </w:pPr>
      <w:r>
        <w:rPr>
          <w:rFonts w:hint="eastAsia" w:ascii="新宋体" w:hAnsi="新宋体" w:eastAsia="新宋体"/>
          <w:color w:val="000000"/>
          <w:sz w:val="22"/>
          <w:szCs w:val="22"/>
        </w:rPr>
        <w:t>制造业换型过程中存在的典型问题</w:t>
      </w:r>
    </w:p>
    <w:p w14:paraId="2C0644AA">
      <w:pPr>
        <w:tabs>
          <w:tab w:val="left" w:pos="1440"/>
        </w:tabs>
        <w:spacing w:line="480" w:lineRule="exact"/>
        <w:ind w:left="1224" w:leftChars="406" w:hanging="371" w:hangingChars="169"/>
        <w:rPr>
          <w:rFonts w:hint="eastAsia" w:ascii="新宋体" w:hAnsi="新宋体" w:eastAsia="新宋体"/>
          <w:color w:val="000000"/>
          <w:sz w:val="22"/>
          <w:szCs w:val="22"/>
        </w:rPr>
      </w:pPr>
      <w:r>
        <w:rPr>
          <w:rFonts w:hint="eastAsia" w:ascii="新宋体" w:hAnsi="新宋体" w:eastAsia="新宋体"/>
          <w:color w:val="000000"/>
          <w:sz w:val="22"/>
          <w:szCs w:val="22"/>
        </w:rPr>
        <w:t>换型过程中主要出现的三种情况</w:t>
      </w:r>
    </w:p>
    <w:p w14:paraId="72CF6362">
      <w:pPr>
        <w:tabs>
          <w:tab w:val="left" w:pos="1440"/>
        </w:tabs>
        <w:spacing w:line="480" w:lineRule="exact"/>
        <w:ind w:left="1224" w:leftChars="406" w:hanging="371" w:hangingChars="169"/>
        <w:rPr>
          <w:rFonts w:hint="eastAsia" w:ascii="新宋体" w:hAnsi="新宋体" w:eastAsia="新宋体"/>
          <w:color w:val="000000"/>
          <w:sz w:val="22"/>
          <w:szCs w:val="22"/>
        </w:rPr>
      </w:pPr>
      <w:r>
        <w:rPr>
          <w:rFonts w:hint="eastAsia" w:ascii="新宋体" w:hAnsi="新宋体" w:eastAsia="新宋体"/>
          <w:color w:val="000000"/>
          <w:sz w:val="22"/>
          <w:szCs w:val="22"/>
        </w:rPr>
        <w:t>换型系统构筑的技巧</w:t>
      </w:r>
    </w:p>
    <w:p w14:paraId="2BCE896C">
      <w:pPr>
        <w:tabs>
          <w:tab w:val="left" w:pos="1440"/>
        </w:tabs>
        <w:spacing w:line="480" w:lineRule="exact"/>
        <w:ind w:left="1224" w:leftChars="406" w:hanging="371" w:hangingChars="169"/>
        <w:rPr>
          <w:rFonts w:hint="eastAsia" w:ascii="新宋体" w:hAnsi="新宋体" w:eastAsia="新宋体"/>
          <w:color w:val="000000"/>
          <w:sz w:val="22"/>
          <w:szCs w:val="22"/>
        </w:rPr>
      </w:pPr>
      <w:r>
        <w:rPr>
          <w:rFonts w:hint="eastAsia" w:ascii="新宋体" w:hAnsi="新宋体" w:eastAsia="新宋体"/>
          <w:color w:val="000000"/>
          <w:sz w:val="22"/>
          <w:szCs w:val="22"/>
        </w:rPr>
        <w:t>换型过程中的其它注意事项</w:t>
      </w:r>
    </w:p>
    <w:p w14:paraId="5E68EC36">
      <w:pPr>
        <w:spacing w:line="480" w:lineRule="exact"/>
        <w:rPr>
          <w:rFonts w:ascii="新宋体" w:hAnsi="新宋体" w:eastAsia="新宋体"/>
          <w:color w:val="000000"/>
          <w:sz w:val="24"/>
        </w:rPr>
      </w:pPr>
    </w:p>
    <w:p w14:paraId="25722BBC">
      <w:pPr>
        <w:spacing w:line="480" w:lineRule="exact"/>
        <w:rPr>
          <w:rFonts w:hint="eastAsia" w:ascii="新宋体" w:hAnsi="新宋体" w:eastAsia="新宋体" w:cs="楷体_GB2312"/>
          <w:b/>
          <w:color w:val="000000"/>
          <w:sz w:val="24"/>
        </w:rPr>
      </w:pPr>
      <w:r>
        <w:rPr>
          <w:rFonts w:hint="eastAsia" w:ascii="新宋体" w:hAnsi="新宋体" w:eastAsia="新宋体" w:cs="楷体_GB2312"/>
          <w:b/>
          <w:color w:val="000000"/>
          <w:sz w:val="24"/>
        </w:rPr>
        <w:t>第八章、精益价值指标计算与管理</w:t>
      </w:r>
    </w:p>
    <w:p w14:paraId="5FC3ED71">
      <w:pPr>
        <w:spacing w:line="480" w:lineRule="exact"/>
        <w:ind w:left="1262" w:leftChars="406" w:hanging="409" w:hangingChars="185"/>
        <w:rPr>
          <w:rFonts w:hint="eastAsia" w:ascii="新宋体" w:hAnsi="新宋体" w:eastAsia="新宋体" w:cs="楷体_GB2312"/>
          <w:b/>
          <w:color w:val="000000"/>
          <w:sz w:val="22"/>
          <w:szCs w:val="22"/>
        </w:rPr>
      </w:pPr>
      <w:r>
        <w:rPr>
          <w:rFonts w:hint="eastAsia" w:ascii="新宋体" w:hAnsi="新宋体" w:eastAsia="新宋体" w:cs="楷体_GB2312"/>
          <w:b/>
          <w:color w:val="000000"/>
          <w:sz w:val="22"/>
          <w:szCs w:val="22"/>
        </w:rPr>
        <w:t>1、传票（看板）生产系统的构成</w:t>
      </w:r>
    </w:p>
    <w:p w14:paraId="2B1DE45C">
      <w:pPr>
        <w:spacing w:line="480" w:lineRule="exact"/>
        <w:ind w:left="1260" w:leftChars="406" w:hanging="407" w:hangingChars="185"/>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 xml:space="preserve">   计划出库传票</w:t>
      </w:r>
    </w:p>
    <w:p w14:paraId="4AAC587B">
      <w:pPr>
        <w:spacing w:line="480" w:lineRule="exact"/>
        <w:ind w:left="1260" w:leftChars="406" w:hanging="407" w:hangingChars="185"/>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 xml:space="preserve">   特别出库传票</w:t>
      </w:r>
    </w:p>
    <w:p w14:paraId="5EE891DD">
      <w:pPr>
        <w:spacing w:line="480" w:lineRule="exact"/>
        <w:ind w:left="1260" w:leftChars="406" w:hanging="407" w:hangingChars="185"/>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 xml:space="preserve">   物品现品票</w:t>
      </w:r>
    </w:p>
    <w:p w14:paraId="29A3BC12">
      <w:pPr>
        <w:spacing w:line="480" w:lineRule="exact"/>
        <w:ind w:left="1262" w:leftChars="406" w:hanging="409" w:hangingChars="185"/>
        <w:rPr>
          <w:rFonts w:hint="eastAsia" w:ascii="新宋体" w:hAnsi="新宋体" w:eastAsia="新宋体" w:cs="楷体_GB2312"/>
          <w:b/>
          <w:color w:val="000000"/>
          <w:sz w:val="22"/>
          <w:szCs w:val="22"/>
        </w:rPr>
      </w:pPr>
      <w:r>
        <w:rPr>
          <w:rFonts w:hint="eastAsia" w:ascii="新宋体" w:hAnsi="新宋体" w:eastAsia="新宋体" w:cs="楷体_GB2312"/>
          <w:b/>
          <w:color w:val="000000"/>
          <w:sz w:val="22"/>
          <w:szCs w:val="22"/>
        </w:rPr>
        <w:t>2、精益指标计算与管理系统</w:t>
      </w:r>
    </w:p>
    <w:p w14:paraId="618B895A">
      <w:pPr>
        <w:spacing w:line="480" w:lineRule="exact"/>
        <w:ind w:left="1260" w:leftChars="600"/>
        <w:rPr>
          <w:rFonts w:hint="eastAsia" w:ascii="新宋体" w:hAnsi="新宋体" w:eastAsia="新宋体" w:cs="楷体_GB2312"/>
          <w:b/>
          <w:color w:val="000000"/>
          <w:sz w:val="22"/>
          <w:szCs w:val="22"/>
        </w:rPr>
      </w:pPr>
      <w:r>
        <w:rPr>
          <w:rFonts w:hint="eastAsia" w:ascii="新宋体" w:hAnsi="新宋体" w:eastAsia="新宋体" w:cs="楷体_GB2312"/>
          <w:b/>
          <w:color w:val="000000"/>
          <w:sz w:val="22"/>
          <w:szCs w:val="22"/>
        </w:rPr>
        <w:t>2、1、基本管理指标</w:t>
      </w:r>
    </w:p>
    <w:p w14:paraId="7EABD7EF">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全体人员数</w:t>
      </w:r>
    </w:p>
    <w:p w14:paraId="5CFBEDE0">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间接人数</w:t>
      </w:r>
    </w:p>
    <w:p w14:paraId="04D655C8">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 xml:space="preserve">固有负荷能力 </w:t>
      </w:r>
    </w:p>
    <w:p w14:paraId="49772895">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无效负荷能力</w:t>
      </w:r>
    </w:p>
    <w:p w14:paraId="57371E0F">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有效负荷能力</w:t>
      </w:r>
    </w:p>
    <w:p w14:paraId="0591E796">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产品标准工时</w:t>
      </w:r>
    </w:p>
    <w:p w14:paraId="41E2BC6A">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实际实现负荷</w:t>
      </w:r>
    </w:p>
    <w:p w14:paraId="1490E52F">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b/>
          <w:color w:val="000000"/>
          <w:sz w:val="22"/>
          <w:szCs w:val="22"/>
        </w:rPr>
        <w:t>2、2、精益运算指标</w:t>
      </w:r>
    </w:p>
    <w:p w14:paraId="03C9A0F5">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间接人员比例</w:t>
      </w:r>
    </w:p>
    <w:p w14:paraId="4733A072">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固有负荷能力有效率</w:t>
      </w:r>
    </w:p>
    <w:p w14:paraId="069B7EB0">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生产效率</w:t>
      </w:r>
    </w:p>
    <w:p w14:paraId="6976CBA3">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b/>
          <w:color w:val="000000"/>
          <w:sz w:val="22"/>
          <w:szCs w:val="22"/>
        </w:rPr>
        <w:t>2、3、精益派生指标</w:t>
      </w:r>
    </w:p>
    <w:p w14:paraId="75FA9E5D">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生产综合能力</w:t>
      </w:r>
    </w:p>
    <w:p w14:paraId="1B1B44FC">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全员生产性考察</w:t>
      </w:r>
    </w:p>
    <w:p w14:paraId="49AB2797">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人均实际负荷</w:t>
      </w:r>
    </w:p>
    <w:p w14:paraId="1997FBF0">
      <w:pPr>
        <w:tabs>
          <w:tab w:val="left" w:pos="5595"/>
        </w:tabs>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单位工时成本</w:t>
      </w:r>
      <w:r>
        <w:rPr>
          <w:rFonts w:ascii="新宋体" w:hAnsi="新宋体" w:eastAsia="新宋体" w:cs="楷体_GB2312"/>
          <w:color w:val="000000"/>
          <w:sz w:val="22"/>
          <w:szCs w:val="22"/>
        </w:rPr>
        <w:tab/>
      </w:r>
    </w:p>
    <w:p w14:paraId="75E36CE7">
      <w:pPr>
        <w:spacing w:line="480" w:lineRule="exact"/>
        <w:ind w:left="1260" w:leftChars="600"/>
        <w:rPr>
          <w:rFonts w:hint="eastAsia" w:ascii="新宋体" w:hAnsi="新宋体" w:eastAsia="新宋体" w:cs="楷体_GB2312"/>
          <w:color w:val="000000"/>
          <w:sz w:val="22"/>
          <w:szCs w:val="22"/>
        </w:rPr>
      </w:pPr>
      <w:r>
        <w:rPr>
          <w:rFonts w:hint="eastAsia" w:ascii="新宋体" w:hAnsi="新宋体" w:eastAsia="新宋体" w:cs="楷体_GB2312"/>
          <w:color w:val="000000"/>
          <w:sz w:val="22"/>
          <w:szCs w:val="22"/>
        </w:rPr>
        <w:t>加工成本</w:t>
      </w:r>
    </w:p>
    <w:p w14:paraId="2C7FB0DA">
      <w:pPr>
        <w:spacing w:line="480" w:lineRule="exact"/>
        <w:ind w:left="1260" w:leftChars="600"/>
        <w:rPr>
          <w:rFonts w:ascii="新宋体" w:hAnsi="新宋体" w:eastAsia="新宋体" w:cs="楷体_GB2312"/>
          <w:color w:val="000000"/>
          <w:sz w:val="22"/>
          <w:szCs w:val="22"/>
        </w:rPr>
      </w:pPr>
      <w:r>
        <w:rPr>
          <w:rFonts w:hint="eastAsia" w:ascii="新宋体" w:hAnsi="新宋体" w:eastAsia="新宋体" w:cs="楷体_GB2312"/>
          <w:color w:val="000000"/>
          <w:sz w:val="22"/>
          <w:szCs w:val="22"/>
        </w:rPr>
        <w:t>无效负荷能力比例</w:t>
      </w:r>
    </w:p>
    <w:p w14:paraId="0D2B4F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pPr>
    </w:p>
    <w:p w14:paraId="52E882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b/>
          <w:bCs/>
          <w:color w:val="000000" w:themeColor="text1"/>
          <w:kern w:val="0"/>
          <w:sz w:val="30"/>
          <w:szCs w:val="30"/>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0"/>
          <w:sz w:val="30"/>
          <w:szCs w:val="30"/>
          <w:lang w:val="en-US" w:eastAsia="zh-CN" w:bidi="ar-SA"/>
          <w14:textFill>
            <w14:solidFill>
              <w14:schemeClr w14:val="tx1"/>
            </w14:solidFill>
          </w14:textFill>
        </w:rPr>
        <w:t>授课讲师介绍：</w:t>
      </w:r>
    </w:p>
    <w:p w14:paraId="43C82DC7">
      <w:pPr>
        <w:spacing w:line="480" w:lineRule="exact"/>
        <w:jc w:val="both"/>
        <w:rPr>
          <w:rFonts w:hint="eastAsia" w:ascii="微软雅黑" w:hAnsi="微软雅黑" w:eastAsia="微软雅黑"/>
          <w:b/>
          <w:bCs/>
          <w:sz w:val="21"/>
          <w:szCs w:val="21"/>
        </w:rPr>
      </w:pPr>
      <w:r>
        <w:rPr>
          <w:rFonts w:hint="eastAsia" w:ascii="微软雅黑" w:hAnsi="微软雅黑" w:eastAsia="微软雅黑"/>
          <w:b/>
          <w:bCs/>
          <w:sz w:val="21"/>
          <w:szCs w:val="21"/>
          <w:lang w:eastAsia="zh-CN"/>
        </w:rPr>
        <w:t>陈老师——</w:t>
      </w:r>
      <w:r>
        <w:rPr>
          <w:rFonts w:hint="eastAsia" w:ascii="微软雅黑" w:hAnsi="微软雅黑" w:eastAsia="微软雅黑"/>
          <w:b/>
          <w:bCs/>
          <w:sz w:val="21"/>
          <w:szCs w:val="21"/>
        </w:rPr>
        <w:t>制造管理专家</w:t>
      </w:r>
    </w:p>
    <w:p w14:paraId="4F7807D2">
      <w:pPr>
        <w:spacing w:line="600" w:lineRule="exact"/>
        <w:rPr>
          <w:rFonts w:hint="eastAsia" w:ascii="新宋体" w:hAnsi="新宋体" w:eastAsia="新宋体"/>
          <w:b/>
          <w:bCs/>
          <w:sz w:val="21"/>
          <w:szCs w:val="21"/>
        </w:rPr>
      </w:pPr>
      <w:bookmarkStart w:id="0" w:name="_Hlk15486600"/>
      <w:r>
        <w:rPr>
          <w:rFonts w:hint="eastAsia" w:ascii="新宋体" w:hAnsi="新宋体" w:eastAsia="新宋体"/>
          <w:b/>
          <w:bCs/>
          <w:sz w:val="21"/>
          <w:szCs w:val="21"/>
        </w:rPr>
        <w:t xml:space="preserve">一、基本情况 </w:t>
      </w:r>
    </w:p>
    <w:p w14:paraId="161A7A02">
      <w:pPr>
        <w:numPr>
          <w:ilvl w:val="0"/>
          <w:numId w:val="3"/>
        </w:numPr>
        <w:tabs>
          <w:tab w:val="clear" w:pos="420"/>
        </w:tabs>
        <w:spacing w:line="520" w:lineRule="exact"/>
        <w:ind w:left="720" w:hanging="181"/>
        <w:rPr>
          <w:rFonts w:hint="eastAsia" w:ascii="新宋体" w:hAnsi="新宋体" w:eastAsia="新宋体"/>
          <w:bCs/>
          <w:sz w:val="21"/>
          <w:szCs w:val="21"/>
        </w:rPr>
      </w:pPr>
      <w:r>
        <w:rPr>
          <w:rFonts w:hint="eastAsia" w:ascii="新宋体" w:hAnsi="新宋体" w:eastAsia="新宋体"/>
          <w:bCs/>
          <w:sz w:val="21"/>
          <w:szCs w:val="21"/>
        </w:rPr>
        <w:t xml:space="preserve"> </w:t>
      </w:r>
      <w:r>
        <w:rPr>
          <w:rFonts w:ascii="新宋体" w:hAnsi="新宋体" w:eastAsia="新宋体"/>
          <w:bCs/>
          <w:sz w:val="21"/>
          <w:szCs w:val="21"/>
        </w:rPr>
        <w:t xml:space="preserve"> </w:t>
      </w:r>
      <w:r>
        <w:rPr>
          <w:rFonts w:hint="eastAsia" w:ascii="新宋体" w:hAnsi="新宋体" w:eastAsia="新宋体"/>
          <w:bCs/>
          <w:sz w:val="21"/>
          <w:szCs w:val="21"/>
        </w:rPr>
        <w:t>中共党员</w:t>
      </w:r>
    </w:p>
    <w:p w14:paraId="79D86583">
      <w:pPr>
        <w:numPr>
          <w:ilvl w:val="0"/>
          <w:numId w:val="3"/>
        </w:numPr>
        <w:tabs>
          <w:tab w:val="clear" w:pos="420"/>
        </w:tabs>
        <w:spacing w:line="520" w:lineRule="exact"/>
        <w:ind w:left="720" w:hanging="181"/>
        <w:rPr>
          <w:rFonts w:hint="eastAsia" w:ascii="新宋体" w:hAnsi="新宋体" w:eastAsia="新宋体"/>
          <w:bCs/>
          <w:sz w:val="21"/>
          <w:szCs w:val="21"/>
        </w:rPr>
      </w:pPr>
      <w:r>
        <w:rPr>
          <w:rFonts w:hint="eastAsia" w:ascii="新宋体" w:hAnsi="新宋体" w:eastAsia="新宋体"/>
          <w:bCs/>
          <w:sz w:val="21"/>
          <w:szCs w:val="21"/>
        </w:rPr>
        <w:t xml:space="preserve">  国内著名制造管理专家 </w:t>
      </w:r>
    </w:p>
    <w:p w14:paraId="6288B34A">
      <w:pPr>
        <w:numPr>
          <w:ilvl w:val="0"/>
          <w:numId w:val="3"/>
        </w:numPr>
        <w:tabs>
          <w:tab w:val="clear" w:pos="420"/>
        </w:tabs>
        <w:spacing w:line="480" w:lineRule="exact"/>
        <w:ind w:left="426" w:firstLine="113" w:firstLineChars="54"/>
        <w:rPr>
          <w:rFonts w:ascii="新宋体" w:hAnsi="新宋体" w:eastAsia="新宋体"/>
          <w:bCs/>
          <w:sz w:val="21"/>
          <w:szCs w:val="21"/>
        </w:rPr>
      </w:pPr>
      <w:r>
        <w:rPr>
          <w:rFonts w:hint="eastAsia" w:ascii="新宋体" w:hAnsi="新宋体" w:eastAsia="新宋体"/>
          <w:bCs/>
          <w:sz w:val="21"/>
          <w:szCs w:val="21"/>
        </w:rPr>
        <w:t xml:space="preserve"> 湖南省2016年度最优秀公共管理服务专家     </w:t>
      </w:r>
    </w:p>
    <w:p w14:paraId="00FFE0AE">
      <w:pPr>
        <w:numPr>
          <w:ilvl w:val="0"/>
          <w:numId w:val="3"/>
        </w:numPr>
        <w:tabs>
          <w:tab w:val="clear" w:pos="420"/>
        </w:tabs>
        <w:spacing w:line="480" w:lineRule="exact"/>
        <w:ind w:left="426" w:firstLine="113" w:firstLineChars="54"/>
        <w:rPr>
          <w:rFonts w:ascii="新宋体" w:hAnsi="新宋体" w:eastAsia="新宋体"/>
          <w:bCs/>
          <w:sz w:val="21"/>
          <w:szCs w:val="21"/>
        </w:rPr>
      </w:pPr>
      <w:r>
        <w:rPr>
          <w:rFonts w:hint="eastAsia" w:ascii="新宋体" w:hAnsi="新宋体" w:eastAsia="新宋体"/>
          <w:bCs/>
          <w:sz w:val="21"/>
          <w:szCs w:val="21"/>
        </w:rPr>
        <w:t xml:space="preserve"> 科学管理国内领域率先研究者</w:t>
      </w:r>
      <w:r>
        <w:rPr>
          <w:rFonts w:ascii="新宋体" w:hAnsi="新宋体" w:eastAsia="新宋体"/>
          <w:bCs/>
          <w:sz w:val="21"/>
          <w:szCs w:val="21"/>
        </w:rPr>
        <w:t xml:space="preserve">     </w:t>
      </w:r>
      <w:r>
        <w:rPr>
          <w:rFonts w:hint="eastAsia" w:ascii="新宋体" w:hAnsi="新宋体" w:eastAsia="新宋体"/>
          <w:bCs/>
          <w:sz w:val="21"/>
          <w:szCs w:val="21"/>
        </w:rPr>
        <w:t xml:space="preserve">     </w:t>
      </w:r>
      <w:r>
        <w:rPr>
          <w:rFonts w:ascii="新宋体" w:hAnsi="新宋体" w:eastAsia="新宋体"/>
          <w:bCs/>
          <w:sz w:val="21"/>
          <w:szCs w:val="21"/>
        </w:rPr>
        <w:t xml:space="preserve">                 </w:t>
      </w:r>
    </w:p>
    <w:p w14:paraId="23DAF797">
      <w:pPr>
        <w:numPr>
          <w:ilvl w:val="0"/>
          <w:numId w:val="3"/>
        </w:numPr>
        <w:tabs>
          <w:tab w:val="clear" w:pos="420"/>
        </w:tabs>
        <w:spacing w:line="480" w:lineRule="exact"/>
        <w:ind w:left="-2" w:leftChars="-1" w:firstLine="495" w:firstLineChars="236"/>
        <w:rPr>
          <w:rFonts w:hint="eastAsia" w:ascii="新宋体" w:hAnsi="新宋体" w:eastAsia="新宋体"/>
          <w:bCs/>
          <w:sz w:val="21"/>
          <w:szCs w:val="21"/>
        </w:rPr>
      </w:pPr>
      <w:r>
        <w:rPr>
          <w:rFonts w:hint="eastAsia" w:ascii="新宋体" w:hAnsi="新宋体" w:eastAsia="新宋体"/>
          <w:bCs/>
          <w:sz w:val="21"/>
          <w:szCs w:val="21"/>
        </w:rPr>
        <w:t>《反省中国式工厂管理》的作者</w:t>
      </w:r>
    </w:p>
    <w:p w14:paraId="3C578485">
      <w:pPr>
        <w:numPr>
          <w:ilvl w:val="0"/>
          <w:numId w:val="3"/>
        </w:numPr>
        <w:tabs>
          <w:tab w:val="clear" w:pos="420"/>
        </w:tabs>
        <w:spacing w:line="480" w:lineRule="exact"/>
        <w:ind w:left="-2" w:leftChars="-1" w:firstLine="495" w:firstLineChars="236"/>
        <w:rPr>
          <w:rFonts w:hint="eastAsia" w:ascii="新宋体" w:hAnsi="新宋体" w:eastAsia="新宋体"/>
          <w:b/>
          <w:bCs/>
          <w:sz w:val="21"/>
          <w:szCs w:val="21"/>
        </w:rPr>
      </w:pPr>
      <w:r>
        <w:rPr>
          <w:rFonts w:hint="eastAsia" w:ascii="新宋体" w:hAnsi="新宋体" w:eastAsia="新宋体"/>
          <w:bCs/>
          <w:sz w:val="21"/>
          <w:szCs w:val="21"/>
        </w:rPr>
        <w:t xml:space="preserve"> 先后担任多家制造企业职业经理人                        </w:t>
      </w:r>
    </w:p>
    <w:p w14:paraId="1752D171">
      <w:pPr>
        <w:spacing w:line="480" w:lineRule="exact"/>
        <w:rPr>
          <w:rFonts w:hint="eastAsia" w:ascii="新宋体" w:hAnsi="新宋体" w:eastAsia="新宋体"/>
          <w:b/>
          <w:bCs/>
          <w:sz w:val="21"/>
          <w:szCs w:val="21"/>
        </w:rPr>
      </w:pPr>
      <w:r>
        <w:rPr>
          <w:rFonts w:hint="eastAsia" w:ascii="新宋体" w:hAnsi="新宋体" w:eastAsia="新宋体"/>
          <w:b/>
          <w:bCs/>
          <w:sz w:val="21"/>
          <w:szCs w:val="21"/>
        </w:rPr>
        <w:t>二、陈</w:t>
      </w:r>
      <w:r>
        <w:rPr>
          <w:rFonts w:hint="eastAsia" w:ascii="新宋体" w:hAnsi="新宋体" w:eastAsia="新宋体"/>
          <w:b/>
          <w:bCs/>
          <w:sz w:val="21"/>
          <w:szCs w:val="21"/>
          <w:lang w:eastAsia="zh-CN"/>
        </w:rPr>
        <w:t>老师</w:t>
      </w:r>
      <w:r>
        <w:rPr>
          <w:rFonts w:hint="eastAsia" w:ascii="新宋体" w:hAnsi="新宋体" w:eastAsia="新宋体"/>
          <w:b/>
          <w:bCs/>
          <w:sz w:val="21"/>
          <w:szCs w:val="21"/>
        </w:rPr>
        <w:t>自主开发王牌课程</w:t>
      </w:r>
    </w:p>
    <w:p w14:paraId="3BAD3277">
      <w:pPr>
        <w:spacing w:line="480" w:lineRule="exact"/>
        <w:ind w:firstLine="420" w:firstLineChars="200"/>
        <w:rPr>
          <w:rFonts w:hint="eastAsia" w:ascii="新宋体" w:hAnsi="新宋体" w:eastAsia="新宋体"/>
          <w:bCs/>
          <w:sz w:val="21"/>
          <w:szCs w:val="21"/>
        </w:rPr>
      </w:pPr>
      <w:r>
        <w:rPr>
          <w:rFonts w:hint="eastAsia" w:ascii="新宋体" w:hAnsi="新宋体" w:eastAsia="新宋体"/>
          <w:bCs/>
          <w:sz w:val="21"/>
          <w:szCs w:val="21"/>
        </w:rPr>
        <w:t>（1）《高精度标准工时（ST</w:t>
      </w:r>
      <w:r>
        <w:rPr>
          <w:rFonts w:ascii="新宋体" w:hAnsi="新宋体" w:eastAsia="新宋体"/>
          <w:bCs/>
          <w:sz w:val="21"/>
          <w:szCs w:val="21"/>
        </w:rPr>
        <w:t>）</w:t>
      </w:r>
      <w:r>
        <w:rPr>
          <w:rFonts w:hint="eastAsia" w:ascii="新宋体" w:hAnsi="新宋体" w:eastAsia="新宋体"/>
          <w:bCs/>
          <w:sz w:val="21"/>
          <w:szCs w:val="21"/>
        </w:rPr>
        <w:t>系统构筑》;</w:t>
      </w:r>
    </w:p>
    <w:p w14:paraId="007E4BDB">
      <w:pPr>
        <w:spacing w:line="480" w:lineRule="exact"/>
        <w:ind w:firstLine="420" w:firstLineChars="200"/>
        <w:rPr>
          <w:rFonts w:hint="eastAsia" w:ascii="新宋体" w:hAnsi="新宋体" w:eastAsia="新宋体"/>
          <w:bCs/>
          <w:sz w:val="21"/>
          <w:szCs w:val="21"/>
        </w:rPr>
      </w:pPr>
      <w:r>
        <w:rPr>
          <w:rFonts w:hint="eastAsia" w:ascii="新宋体" w:hAnsi="新宋体" w:eastAsia="新宋体"/>
          <w:bCs/>
          <w:sz w:val="21"/>
          <w:szCs w:val="21"/>
        </w:rPr>
        <w:t>（2）《劳动定额管理系统构筑与工价制定》；</w:t>
      </w:r>
    </w:p>
    <w:p w14:paraId="1E6E8B4D">
      <w:pPr>
        <w:spacing w:line="480" w:lineRule="exact"/>
        <w:ind w:firstLine="420" w:firstLineChars="200"/>
        <w:rPr>
          <w:rFonts w:ascii="新宋体" w:hAnsi="新宋体" w:eastAsia="新宋体"/>
          <w:bCs/>
          <w:sz w:val="21"/>
          <w:szCs w:val="21"/>
        </w:rPr>
      </w:pPr>
      <w:r>
        <w:rPr>
          <w:rFonts w:hint="eastAsia" w:ascii="新宋体" w:hAnsi="新宋体" w:eastAsia="新宋体"/>
          <w:bCs/>
          <w:sz w:val="21"/>
          <w:szCs w:val="21"/>
        </w:rPr>
        <w:t>（3）《全能型车间主任实战技能训练》；</w:t>
      </w:r>
    </w:p>
    <w:p w14:paraId="3DAE611D">
      <w:pPr>
        <w:spacing w:line="480" w:lineRule="exact"/>
        <w:ind w:firstLine="420" w:firstLineChars="200"/>
        <w:rPr>
          <w:rFonts w:ascii="新宋体" w:hAnsi="新宋体" w:eastAsia="新宋体"/>
          <w:bCs/>
          <w:sz w:val="21"/>
          <w:szCs w:val="21"/>
        </w:rPr>
      </w:pPr>
      <w:r>
        <w:rPr>
          <w:rFonts w:hint="eastAsia" w:ascii="新宋体" w:hAnsi="新宋体" w:eastAsia="新宋体"/>
          <w:bCs/>
          <w:sz w:val="21"/>
          <w:szCs w:val="21"/>
        </w:rPr>
        <w:t>（4）《精益生产价值流体系构建》；</w:t>
      </w:r>
    </w:p>
    <w:p w14:paraId="4CFCEE9D">
      <w:pPr>
        <w:spacing w:line="480" w:lineRule="exact"/>
        <w:ind w:firstLine="420" w:firstLineChars="200"/>
        <w:rPr>
          <w:rFonts w:hint="eastAsia" w:ascii="新宋体" w:hAnsi="新宋体" w:eastAsia="新宋体"/>
          <w:bCs/>
          <w:sz w:val="21"/>
          <w:szCs w:val="21"/>
        </w:rPr>
      </w:pPr>
      <w:r>
        <w:rPr>
          <w:rFonts w:hint="eastAsia" w:ascii="新宋体" w:hAnsi="新宋体" w:eastAsia="新宋体"/>
          <w:bCs/>
          <w:sz w:val="21"/>
          <w:szCs w:val="21"/>
        </w:rPr>
        <w:t>（5）《后</w:t>
      </w:r>
      <w:r>
        <w:rPr>
          <w:rFonts w:hint="eastAsia" w:ascii="新宋体" w:hAnsi="新宋体" w:eastAsia="新宋体"/>
          <w:bCs/>
          <w:sz w:val="21"/>
          <w:szCs w:val="21"/>
          <w:lang w:val="en-US" w:eastAsia="zh-CN"/>
        </w:rPr>
        <w:t>生代</w:t>
      </w:r>
      <w:r>
        <w:rPr>
          <w:rFonts w:hint="eastAsia" w:ascii="新宋体" w:hAnsi="新宋体" w:eastAsia="新宋体"/>
          <w:bCs/>
          <w:sz w:val="21"/>
          <w:szCs w:val="21"/>
        </w:rPr>
        <w:t>员工管理与流失控制》；</w:t>
      </w:r>
    </w:p>
    <w:p w14:paraId="5ED28349">
      <w:pPr>
        <w:spacing w:line="480" w:lineRule="exact"/>
        <w:rPr>
          <w:rFonts w:hint="eastAsia" w:ascii="新宋体" w:hAnsi="新宋体" w:eastAsia="新宋体"/>
          <w:b/>
          <w:bCs/>
          <w:sz w:val="21"/>
          <w:szCs w:val="21"/>
        </w:rPr>
      </w:pPr>
      <w:r>
        <w:rPr>
          <w:rFonts w:hint="eastAsia" w:ascii="新宋体" w:hAnsi="新宋体" w:eastAsia="新宋体"/>
          <w:b/>
          <w:bCs/>
          <w:sz w:val="21"/>
          <w:szCs w:val="21"/>
        </w:rPr>
        <w:t>三、个人经历</w:t>
      </w:r>
    </w:p>
    <w:p w14:paraId="55929682">
      <w:pPr>
        <w:spacing w:line="480" w:lineRule="exact"/>
        <w:ind w:firstLine="514" w:firstLineChars="245"/>
        <w:rPr>
          <w:rFonts w:hint="eastAsia" w:ascii="新宋体" w:hAnsi="新宋体" w:eastAsia="新宋体"/>
          <w:bCs/>
          <w:sz w:val="21"/>
          <w:szCs w:val="21"/>
        </w:rPr>
      </w:pPr>
      <w:r>
        <w:rPr>
          <w:rFonts w:hint="eastAsia" w:ascii="新宋体" w:hAnsi="新宋体" w:eastAsia="新宋体"/>
          <w:bCs/>
          <w:sz w:val="21"/>
          <w:szCs w:val="21"/>
        </w:rPr>
        <w:t>1994-2006年，陈</w:t>
      </w:r>
      <w:r>
        <w:rPr>
          <w:rFonts w:hint="eastAsia" w:ascii="新宋体" w:hAnsi="新宋体" w:eastAsia="新宋体"/>
          <w:bCs/>
          <w:sz w:val="21"/>
          <w:szCs w:val="21"/>
          <w:lang w:eastAsia="zh-CN"/>
        </w:rPr>
        <w:t>老师</w:t>
      </w:r>
      <w:r>
        <w:rPr>
          <w:rFonts w:hint="eastAsia" w:ascii="新宋体" w:hAnsi="新宋体" w:eastAsia="新宋体"/>
          <w:bCs/>
          <w:sz w:val="21"/>
          <w:szCs w:val="21"/>
        </w:rPr>
        <w:t>历任世界五百强日本企业设备工程师、工艺研发部长、制造事业部长等职。在国际知名制造企业任职时间长达十三年。拥有丰富的现场管理实战经验,而且工作其间曾师从小川一也（日本WF&amp;IE研究第一人，日本制造业研究的国宝级人物），专业研究工业工程管理科学和流线化生产实务。尤其精通电子、机械(工程机械/汽车制造/船舶制造)、制药、新材料等制造企业的精细化现场管理。“实战性强与实用性强，激情幽默”是业界对陈老师的一致评价。</w:t>
      </w:r>
    </w:p>
    <w:p w14:paraId="06AF89C4">
      <w:pPr>
        <w:spacing w:line="480" w:lineRule="exact"/>
        <w:ind w:firstLine="411" w:firstLineChars="196"/>
        <w:rPr>
          <w:rFonts w:hint="eastAsia" w:ascii="新宋体" w:hAnsi="新宋体" w:eastAsia="新宋体"/>
          <w:bCs/>
          <w:sz w:val="21"/>
          <w:szCs w:val="21"/>
        </w:rPr>
      </w:pPr>
      <w:r>
        <w:rPr>
          <w:rFonts w:hint="eastAsia" w:ascii="新宋体" w:hAnsi="新宋体" w:eastAsia="新宋体"/>
          <w:bCs/>
          <w:sz w:val="21"/>
          <w:szCs w:val="21"/>
        </w:rPr>
        <w:t>2006至今从事制造业讲师与咨询师。十八年以来，助推了多家企业实现了跨越式发展。如湖南的威胜集团、三一重工、九芝堂股份、住友橡胶等。为国内外上千家企业的管理人员、多所高校学生、多家国家级经开区提供过培训。并在此其间创办了长沙托马斯企业管理顾问有限公司，是湖南省内最具知名度和影响力的制造企业管理顾问公司。被湖南省工业和信息化厅和长沙市工信局分别授予 “中小微企业核心服务机构”，并成为长沙国家级经济技术开发区《星沙大讲堂》战略合作伙伴。</w:t>
      </w:r>
    </w:p>
    <w:p w14:paraId="049F880E">
      <w:pPr>
        <w:spacing w:line="480" w:lineRule="exact"/>
        <w:rPr>
          <w:rFonts w:hint="eastAsia" w:ascii="新宋体" w:hAnsi="新宋体" w:eastAsia="新宋体"/>
          <w:b/>
          <w:bCs/>
          <w:sz w:val="21"/>
          <w:szCs w:val="21"/>
        </w:rPr>
      </w:pPr>
      <w:r>
        <w:rPr>
          <w:rFonts w:hint="eastAsia" w:ascii="新宋体" w:hAnsi="新宋体" w:eastAsia="新宋体"/>
          <w:b/>
          <w:bCs/>
          <w:sz w:val="21"/>
          <w:szCs w:val="21"/>
        </w:rPr>
        <w:t>四、陈老师曾经辅导或培训过的企业</w:t>
      </w:r>
    </w:p>
    <w:p w14:paraId="79533548">
      <w:pPr>
        <w:spacing w:line="480" w:lineRule="exact"/>
        <w:ind w:firstLine="420" w:firstLineChars="200"/>
        <w:rPr>
          <w:rFonts w:hint="eastAsia" w:ascii="新宋体" w:hAnsi="新宋体" w:eastAsia="新宋体"/>
          <w:bCs/>
          <w:sz w:val="21"/>
          <w:szCs w:val="21"/>
        </w:rPr>
      </w:pPr>
      <w:r>
        <w:rPr>
          <w:rFonts w:hint="eastAsia" w:ascii="新宋体" w:hAnsi="新宋体" w:eastAsia="新宋体"/>
          <w:bCs/>
          <w:sz w:val="21"/>
          <w:szCs w:val="21"/>
        </w:rPr>
        <w:t>中国中电、中国中铁、中国核工业、中国生物制品、中船集团、中铝集团、中电振华(083军工) 、中国石油、中国南车、三一重工、徐州重工、湖北五方光电、威胜集团、科力远股份 、新华联集团、华润集团、联想集团、松下空调、卡西欧电子、天水华天、西门子冰箱、东风本田发动机、海信集团、奇瑞汽车、江铃汽车、中国一汽、创维集团、湖北五方光电股份有限公司、富士施乐、东软飞利蒲、江阴浚鑫科技、先锋药业、百丽鞋业、九阳家电、美的家用电器、南都电源、奥托立夫、CTS、沙士吉打重工（德国）、德国贝尔、英提尔（加拿大）、伊戈尔电气等。</w:t>
      </w:r>
    </w:p>
    <w:bookmarkEnd w:id="0"/>
    <w:p w14:paraId="4BD7DC57">
      <w:pPr>
        <w:rPr>
          <w:rFonts w:hint="eastAsia" w:ascii="新宋体" w:hAnsi="新宋体" w:eastAsia="新宋体"/>
          <w:sz w:val="21"/>
          <w:szCs w:val="21"/>
        </w:rPr>
      </w:pPr>
    </w:p>
    <w:p w14:paraId="479C01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bullet"/>
      <w:lvlText w:val=""/>
      <w:lvlJc w:val="left"/>
      <w:pPr>
        <w:tabs>
          <w:tab w:val="left" w:pos="2580"/>
        </w:tabs>
        <w:ind w:left="2580" w:hanging="420"/>
      </w:pPr>
      <w:rPr>
        <w:rFonts w:hint="default" w:ascii="Wingdings" w:hAnsi="Wingdings"/>
        <w:color w:val="FF0000"/>
      </w:rPr>
    </w:lvl>
    <w:lvl w:ilvl="1" w:tentative="0">
      <w:start w:val="1"/>
      <w:numFmt w:val="bullet"/>
      <w:lvlText w:val=""/>
      <w:lvlJc w:val="left"/>
      <w:pPr>
        <w:tabs>
          <w:tab w:val="left" w:pos="3000"/>
        </w:tabs>
        <w:ind w:left="3000" w:hanging="420"/>
      </w:pPr>
      <w:rPr>
        <w:rFonts w:hint="default" w:ascii="Wingdings" w:hAnsi="Wingdings"/>
      </w:rPr>
    </w:lvl>
    <w:lvl w:ilvl="2" w:tentative="0">
      <w:start w:val="1"/>
      <w:numFmt w:val="bullet"/>
      <w:lvlText w:val=""/>
      <w:lvlJc w:val="left"/>
      <w:pPr>
        <w:tabs>
          <w:tab w:val="left" w:pos="3420"/>
        </w:tabs>
        <w:ind w:left="3420" w:hanging="420"/>
      </w:pPr>
      <w:rPr>
        <w:rFonts w:hint="default" w:ascii="Wingdings" w:hAnsi="Wingdings"/>
      </w:rPr>
    </w:lvl>
    <w:lvl w:ilvl="3" w:tentative="0">
      <w:start w:val="1"/>
      <w:numFmt w:val="bullet"/>
      <w:lvlText w:val=""/>
      <w:lvlJc w:val="left"/>
      <w:pPr>
        <w:tabs>
          <w:tab w:val="left" w:pos="3840"/>
        </w:tabs>
        <w:ind w:left="3840" w:hanging="420"/>
      </w:pPr>
      <w:rPr>
        <w:rFonts w:hint="default" w:ascii="Wingdings" w:hAnsi="Wingdings"/>
      </w:rPr>
    </w:lvl>
    <w:lvl w:ilvl="4" w:tentative="0">
      <w:start w:val="1"/>
      <w:numFmt w:val="bullet"/>
      <w:lvlText w:val=""/>
      <w:lvlJc w:val="left"/>
      <w:pPr>
        <w:tabs>
          <w:tab w:val="left" w:pos="4260"/>
        </w:tabs>
        <w:ind w:left="4260" w:hanging="420"/>
      </w:pPr>
      <w:rPr>
        <w:rFonts w:hint="default" w:ascii="Wingdings" w:hAnsi="Wingdings"/>
      </w:rPr>
    </w:lvl>
    <w:lvl w:ilvl="5" w:tentative="0">
      <w:start w:val="1"/>
      <w:numFmt w:val="bullet"/>
      <w:lvlText w:val=""/>
      <w:lvlJc w:val="left"/>
      <w:pPr>
        <w:tabs>
          <w:tab w:val="left" w:pos="4680"/>
        </w:tabs>
        <w:ind w:left="4680" w:hanging="420"/>
      </w:pPr>
      <w:rPr>
        <w:rFonts w:hint="default" w:ascii="Wingdings" w:hAnsi="Wingdings"/>
      </w:rPr>
    </w:lvl>
    <w:lvl w:ilvl="6" w:tentative="0">
      <w:start w:val="1"/>
      <w:numFmt w:val="bullet"/>
      <w:lvlText w:val=""/>
      <w:lvlJc w:val="left"/>
      <w:pPr>
        <w:tabs>
          <w:tab w:val="left" w:pos="5100"/>
        </w:tabs>
        <w:ind w:left="5100" w:hanging="420"/>
      </w:pPr>
      <w:rPr>
        <w:rFonts w:hint="default" w:ascii="Wingdings" w:hAnsi="Wingdings"/>
      </w:rPr>
    </w:lvl>
    <w:lvl w:ilvl="7" w:tentative="0">
      <w:start w:val="1"/>
      <w:numFmt w:val="bullet"/>
      <w:lvlText w:val=""/>
      <w:lvlJc w:val="left"/>
      <w:pPr>
        <w:tabs>
          <w:tab w:val="left" w:pos="5520"/>
        </w:tabs>
        <w:ind w:left="5520" w:hanging="420"/>
      </w:pPr>
      <w:rPr>
        <w:rFonts w:hint="default" w:ascii="Wingdings" w:hAnsi="Wingdings"/>
      </w:rPr>
    </w:lvl>
    <w:lvl w:ilvl="8" w:tentative="0">
      <w:start w:val="1"/>
      <w:numFmt w:val="bullet"/>
      <w:lvlText w:val=""/>
      <w:lvlJc w:val="left"/>
      <w:pPr>
        <w:tabs>
          <w:tab w:val="left" w:pos="5940"/>
        </w:tabs>
        <w:ind w:left="5940" w:hanging="420"/>
      </w:pPr>
      <w:rPr>
        <w:rFonts w:hint="default" w:ascii="Wingdings" w:hAnsi="Wingdings"/>
      </w:rPr>
    </w:lvl>
  </w:abstractNum>
  <w:abstractNum w:abstractNumId="1">
    <w:nsid w:val="40FD5D1F"/>
    <w:multiLevelType w:val="multilevel"/>
    <w:tmpl w:val="40FD5D1F"/>
    <w:lvl w:ilvl="0" w:tentative="0">
      <w:start w:val="1"/>
      <w:numFmt w:val="decimal"/>
      <w:lvlText w:val="%1、"/>
      <w:lvlJc w:val="left"/>
      <w:pPr>
        <w:tabs>
          <w:tab w:val="left" w:pos="840"/>
        </w:tabs>
        <w:ind w:left="84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75685C07"/>
    <w:multiLevelType w:val="multilevel"/>
    <w:tmpl w:val="75685C0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NjQwMzQ5N2U2OWJmNjY1Mjc5NzA3N2U5YzdjMzMifQ=="/>
  </w:docVars>
  <w:rsids>
    <w:rsidRoot w:val="34370343"/>
    <w:rsid w:val="02FD6F0C"/>
    <w:rsid w:val="0800131F"/>
    <w:rsid w:val="12F83AAE"/>
    <w:rsid w:val="164D4847"/>
    <w:rsid w:val="175757FA"/>
    <w:rsid w:val="1F152C0F"/>
    <w:rsid w:val="22777E18"/>
    <w:rsid w:val="27107385"/>
    <w:rsid w:val="2BAA0756"/>
    <w:rsid w:val="2BCA2F43"/>
    <w:rsid w:val="2C496026"/>
    <w:rsid w:val="2C8763E0"/>
    <w:rsid w:val="31311E4B"/>
    <w:rsid w:val="31D717F6"/>
    <w:rsid w:val="34370343"/>
    <w:rsid w:val="351767C7"/>
    <w:rsid w:val="35AD0F3B"/>
    <w:rsid w:val="36F10B30"/>
    <w:rsid w:val="38642984"/>
    <w:rsid w:val="38A44017"/>
    <w:rsid w:val="3A14111F"/>
    <w:rsid w:val="3BFA2022"/>
    <w:rsid w:val="3EBF1528"/>
    <w:rsid w:val="44BC2C73"/>
    <w:rsid w:val="46347A56"/>
    <w:rsid w:val="4C2464AF"/>
    <w:rsid w:val="558A771A"/>
    <w:rsid w:val="575F5F99"/>
    <w:rsid w:val="57835A1E"/>
    <w:rsid w:val="580B114B"/>
    <w:rsid w:val="66F5345C"/>
    <w:rsid w:val="6B347157"/>
    <w:rsid w:val="7E4A0D9D"/>
    <w:rsid w:val="7EE3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3"/>
    <w:qFormat/>
    <w:uiPriority w:val="0"/>
    <w:pPr>
      <w:spacing w:line="360" w:lineRule="auto"/>
      <w:jc w:val="center"/>
    </w:pPr>
    <w:rPr>
      <w:rFonts w:ascii="微软雅黑" w:hAnsi="微软雅黑" w:eastAsia="微软雅黑"/>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946</Words>
  <Characters>973</Characters>
  <Lines>0</Lines>
  <Paragraphs>0</Paragraphs>
  <TotalTime>1</TotalTime>
  <ScaleCrop>false</ScaleCrop>
  <LinksUpToDate>false</LinksUpToDate>
  <CharactersWithSpaces>1041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2019-03-11T22:24:00Z</dcterms:created>
  <dc:creator>曹礼明</dc:creator>
  <cp:lastModifiedBy>風</cp:lastModifiedBy>
  <dcterms:modified xsi:type="dcterms:W3CDTF">2024-10-30T09:39:00Z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7C9C44B01F2C4E02B655E3870539F9B8_13</vt:lpwstr>
  </property>
</Properties>
</file>