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1.svg" ContentType="image/svg+xml"/>
  <Override PartName="/word/media/image13.svg" ContentType="image/svg+xml"/>
  <Override PartName="/word/media/image15.svg" ContentType="image/svg+xml"/>
  <Override PartName="/word/media/image4.svg" ContentType="image/svg+xml"/>
  <Override PartName="/word/media/image9.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91566">
      <w:pPr>
        <w:keepNext w:val="0"/>
        <w:keepLines w:val="0"/>
        <w:pageBreakBefore w:val="0"/>
        <w:widowControl w:val="0"/>
        <w:kinsoku/>
        <w:wordWrap/>
        <w:overflowPunct/>
        <w:topLinePunct w:val="0"/>
        <w:autoSpaceDE/>
        <w:autoSpaceDN/>
        <w:bidi w:val="0"/>
        <w:adjustRightInd/>
        <w:snapToGrid/>
        <w:spacing w:before="313" w:beforeLines="100" w:after="95" w:afterLines="30" w:line="560" w:lineRule="exact"/>
        <w:jc w:val="center"/>
        <w:textAlignment w:val="auto"/>
        <w:rPr>
          <w:rFonts w:hint="eastAsia" w:ascii="微软雅黑" w:hAnsi="微软雅黑" w:eastAsia="微软雅黑" w:cs="微软雅黑"/>
          <w:b/>
          <w:color w:val="2F5597" w:themeColor="accent5" w:themeShade="BF"/>
          <w:w w:val="95"/>
          <w:sz w:val="44"/>
          <w:szCs w:val="4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r>
        <w:rPr>
          <w:rFonts w:hint="eastAsia" w:ascii="微软雅黑" w:hAnsi="微软雅黑" w:eastAsia="微软雅黑" w:cs="微软雅黑"/>
          <w:b/>
          <w:color w:val="2F5597" w:themeColor="accent5" w:themeShade="BF"/>
          <w:w w:val="95"/>
          <w:sz w:val="44"/>
          <w:szCs w:val="4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DDMRP-DDPP 需求驱动供应链运营管理专业认证</w:t>
      </w:r>
    </w:p>
    <w:p w14:paraId="53D0D648">
      <w:pPr>
        <w:keepNext w:val="0"/>
        <w:keepLines w:val="0"/>
        <w:pageBreakBefore w:val="0"/>
        <w:widowControl w:val="0"/>
        <w:kinsoku/>
        <w:wordWrap/>
        <w:overflowPunct/>
        <w:topLinePunct w:val="0"/>
        <w:autoSpaceDE/>
        <w:autoSpaceDN/>
        <w:bidi w:val="0"/>
        <w:adjustRightInd/>
        <w:snapToGrid/>
        <w:spacing w:before="157" w:beforeLines="50" w:after="95" w:afterLines="30" w:line="560" w:lineRule="exact"/>
        <w:jc w:val="center"/>
        <w:textAlignment w:val="auto"/>
        <w:rPr>
          <w:rFonts w:hint="default" w:ascii="微软雅黑" w:hAnsi="微软雅黑" w:eastAsia="微软雅黑" w:cs="微软雅黑"/>
          <w:b/>
          <w:color w:val="2F5496" w:themeColor="accent5" w:themeShade="BF"/>
          <w:w w:val="95"/>
          <w:sz w:val="44"/>
          <w:szCs w:val="4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14:textFill>
            <w14:gradFill>
              <w14:gsLst>
                <w14:gs w14:pos="0">
                  <w14:srgbClr w14:val="E30000"/>
                </w14:gs>
                <w14:gs w14:pos="100000">
                  <w14:srgbClr w14:val="760303"/>
                </w14:gs>
              </w14:gsLst>
              <w14:lin w14:scaled="0"/>
            </w14:gradFill>
          </w14:textFill>
        </w:rPr>
      </w:pPr>
      <w:r>
        <w:rPr>
          <w:rFonts w:hint="eastAsia" w:ascii="微软雅黑" w:hAnsi="微软雅黑" w:eastAsia="微软雅黑" w:cs="微软雅黑"/>
          <w:b/>
          <w:color w:val="2F5496" w:themeColor="accent5" w:themeShade="BF"/>
          <w:w w:val="95"/>
          <w:sz w:val="44"/>
          <w:szCs w:val="4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14:textFill>
            <w14:gradFill>
              <w14:gsLst>
                <w14:gs w14:pos="0">
                  <w14:srgbClr w14:val="E30000"/>
                </w14:gs>
                <w14:gs w14:pos="100000">
                  <w14:srgbClr w14:val="760303"/>
                </w14:gs>
              </w14:gsLst>
              <w14:lin w14:scaled="0"/>
            </w14:gradFill>
          </w14:textFill>
        </w:rPr>
        <w:t>需求驱动学院（DDI）权威专业认证</w:t>
      </w:r>
    </w:p>
    <w:p w14:paraId="5A2A26F6">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引入语 </w:t>
      </w:r>
    </w:p>
    <w:p w14:paraId="260B9A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欢迎学习需求驱动供应链运营管理(DDP)中文认证课程。我们要感谢以极大的热情，努力将这些新 </w:t>
      </w:r>
    </w:p>
    <w:p w14:paraId="77460E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兴概念引入中国。传统的 MRP 流行至今，但世界已发生了巨大的变化。所以，原规则必须改变，以应对 </w:t>
      </w:r>
    </w:p>
    <w:p w14:paraId="095CD5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我们今天动荡、不确定、复杂和模糊的乌卡时代巨大挑战。这个认证课程无论对个人、还是对组织，都将 </w:t>
      </w:r>
    </w:p>
    <w:p w14:paraId="1D0450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是一个高回报旅程的开始。祝您在需求驱动供应链管理的旅途中乘风波浪，收获满满！ </w:t>
      </w:r>
    </w:p>
    <w:p w14:paraId="0831719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---DDMRP 倡导者，卡萝尔.普塔克 Carol Ptak 和查德.史密斯 Chad Smith 联合寄语 </w:t>
      </w:r>
    </w:p>
    <w:p w14:paraId="09FBBB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DDMRP 是在 MRP，精益，TOC，六西格玛等先进管理思想和工具上的创新方法论。简单易用，持续优 </w:t>
      </w:r>
    </w:p>
    <w:p w14:paraId="65BEB7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化，动态协作是我喜欢它的三大理由，相信这也是未来供应链管理的必然趋势。所以来吧，我们一起来探 </w:t>
      </w:r>
    </w:p>
    <w:p w14:paraId="6E9A068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索和实践。 </w:t>
      </w:r>
    </w:p>
    <w:p w14:paraId="554956D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---跨国 500 强亚太区高级物料经理&amp;卓越运营负责人，费建红 </w:t>
      </w:r>
    </w:p>
    <w:p w14:paraId="7266D5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需要的品种缺货，滞销的品种库存积压，甚至要报废！这是很多供应链管理人都面临的挑战。是时候思考 </w:t>
      </w:r>
    </w:p>
    <w:p w14:paraId="6AC3C3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并改变供应链管理的底层逻辑了。我推荐你学习并实践 DDMRP，帮你在当今乌卡的环境中突破供应链管 </w:t>
      </w:r>
    </w:p>
    <w:p w14:paraId="3E1A434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lang w:val="en-US"/>
        </w:rPr>
      </w:pPr>
      <w:r>
        <w:rPr>
          <w:rFonts w:hint="eastAsia" w:ascii="微软雅黑" w:hAnsi="微软雅黑" w:eastAsia="微软雅黑" w:cs="微软雅黑"/>
          <w:lang w:val="en-US" w:eastAsia="zh-CN"/>
        </w:rPr>
        <w:t xml:space="preserve">理的瓶颈！ </w:t>
      </w:r>
    </w:p>
    <w:p w14:paraId="4ADE6BDD">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---前跨国 500 强企业亚太区计划负责人，胡静 </w:t>
      </w:r>
    </w:p>
    <w:p w14:paraId="77CD67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如果说MRP在60多年前拉开了供应链信息化的序幕，DDMRP 正在帮助我们用思想武器（thoughtware） 打开供应链数字化的大门，祝你成功！ </w:t>
      </w:r>
    </w:p>
    <w:p w14:paraId="0BFC0E1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---跨国企业全球整合业务计划与供应链流程负责人，滕剑峰</w:t>
      </w:r>
    </w:p>
    <w:p w14:paraId="014FD185">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关于 DDI </w:t>
      </w:r>
    </w:p>
    <w:p w14:paraId="1CEE79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DDI：</w:t>
      </w:r>
      <w:r>
        <w:rPr>
          <w:rFonts w:hint="eastAsia" w:ascii="微软雅黑" w:hAnsi="微软雅黑" w:eastAsia="微软雅黑" w:cs="微软雅黑"/>
          <w:lang w:val="en-US" w:eastAsia="zh-CN"/>
        </w:rPr>
        <w:t xml:space="preserve">需求驱动学院 DDI（Demand Driven Institute）是一家引领全球变革的国际化组织，由 DDMRP 理论 </w:t>
      </w:r>
    </w:p>
    <w:p w14:paraId="496327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倡导者 Carol Ptak 和 Chad Smith 于 2011 年创立。他们合作撰写了一批关于需求驱动供应链原则、财 </w:t>
      </w:r>
    </w:p>
    <w:p w14:paraId="1047B5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务、数字化信息和计划系统的著作。 </w:t>
      </w:r>
    </w:p>
    <w:p w14:paraId="7F7207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目前 DDI 正在改变企业的供应链计划、运营、思考和发展的方式。</w:t>
      </w:r>
      <w:r>
        <w:rPr>
          <w:rFonts w:hint="default" w:ascii="微软雅黑" w:hAnsi="微软雅黑" w:eastAsia="微软雅黑" w:cs="微软雅黑"/>
          <w:lang w:val="en-US" w:eastAsia="zh-CN"/>
        </w:rPr>
        <w:t xml:space="preserve">每个企业都有一个选择： </w:t>
      </w:r>
    </w:p>
    <w:p w14:paraId="2DBBB8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1、继续使用50多年前开发的传统 MRP 规则、指标和工具？ </w:t>
      </w:r>
    </w:p>
    <w:p w14:paraId="3DB11C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2、或打破常规，认识到我们所处乌卡时代的复杂供应链，并使用 DDMRP，从根本上改变供应链运营方 </w:t>
      </w:r>
    </w:p>
    <w:p w14:paraId="6C964E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式。 </w:t>
      </w:r>
    </w:p>
    <w:p w14:paraId="7BEAB9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color w:val="000000"/>
          <w:kern w:val="0"/>
          <w:sz w:val="21"/>
          <w:szCs w:val="21"/>
          <w:lang w:val="en-US" w:eastAsia="zh-CN" w:bidi="ar"/>
        </w:rPr>
      </w:pPr>
      <w:r>
        <w:rPr>
          <w:rFonts w:hint="eastAsia" w:ascii="微软雅黑" w:hAnsi="微软雅黑" w:eastAsia="微软雅黑" w:cs="微软雅黑"/>
          <w:lang w:val="en-US" w:eastAsia="zh-CN"/>
        </w:rPr>
        <w:t>但请不要花太长时间，否则现实将替你做出抉择！</w:t>
      </w:r>
      <w:r>
        <w:rPr>
          <w:rFonts w:hint="eastAsia" w:ascii="等线" w:hAnsi="等线" w:eastAsia="等线" w:cs="等线"/>
          <w:color w:val="000000"/>
          <w:kern w:val="0"/>
          <w:sz w:val="21"/>
          <w:szCs w:val="21"/>
          <w:lang w:val="en-US" w:eastAsia="zh-CN" w:bidi="ar"/>
        </w:rPr>
        <w:t xml:space="preserve"> </w:t>
      </w:r>
    </w:p>
    <w:p w14:paraId="1FBEB3EC">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背景 </w:t>
      </w:r>
    </w:p>
    <w:p w14:paraId="4C2173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DDMRP 为世界的不完美而生！传统的 MRP 已无法应对现在多样化复杂化供应链环境。MRP 在50年 </w:t>
      </w:r>
    </w:p>
    <w:p w14:paraId="465BCA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代被提出 ，在60年代被发展 ，在70年代被商业化，之后并未实质性改变。而 DDMRP 是一个计划和控 </w:t>
      </w:r>
    </w:p>
    <w:p w14:paraId="5DDBEB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制的新方法，为应对当今供应链环境的易变性、不确定性、复杂性、模糊性的乌卡时代而生。DDMRP 集 </w:t>
      </w:r>
    </w:p>
    <w:p w14:paraId="5C62D1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合了 MRP, DRP, lean, 6 sigma 和约束理论的优点，在传统的 MRP 基础上做出了完善和升级，通过设置战 </w:t>
      </w:r>
    </w:p>
    <w:p w14:paraId="000384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略解耦点库存缓冲计划来推动整个供应链中的供应计划，达到了从预测驱动到需求驱动的改变。 </w:t>
      </w:r>
    </w:p>
    <w:p w14:paraId="6FFB8E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一大批全球先进的制造业企业、管理咨询公司、ERP 信息软件商正在学习、采用和实施 DDMRP 的原 </w:t>
      </w:r>
    </w:p>
    <w:p w14:paraId="51A9DD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理和方法，在数字化浪潮席卷之下的中国，DDMRP 不仅仅是一个理论，它的培训、咨询和实践已经开始 </w:t>
      </w:r>
    </w:p>
    <w:p w14:paraId="5C1DF4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了。</w:t>
      </w:r>
    </w:p>
    <w:p w14:paraId="2E0CFABB">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学习对象 </w:t>
      </w:r>
    </w:p>
    <w:p w14:paraId="1CFFA7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w:t>
      </w:r>
      <w:r>
        <w:rPr>
          <w:rFonts w:hint="eastAsia" w:ascii="微软雅黑" w:hAnsi="微软雅黑" w:eastAsia="微软雅黑" w:cs="微软雅黑"/>
          <w:b/>
          <w:bCs/>
          <w:lang w:val="en-US" w:eastAsia="zh-CN"/>
        </w:rPr>
        <w:t xml:space="preserve"> 制造业/零售业：</w:t>
      </w:r>
      <w:r>
        <w:rPr>
          <w:rFonts w:hint="eastAsia" w:ascii="微软雅黑" w:hAnsi="微软雅黑" w:eastAsia="微软雅黑" w:cs="微软雅黑"/>
          <w:lang w:val="en-US" w:eastAsia="zh-CN"/>
        </w:rPr>
        <w:t xml:space="preserve">COO、供应链运营经理/总监、工厂经理、计划经理/总监、S&amp;OP 经理、库存管理经 </w:t>
      </w:r>
    </w:p>
    <w:p w14:paraId="4CC945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理、卓越运行经理等相关管理人员； </w:t>
      </w:r>
    </w:p>
    <w:p w14:paraId="7E8563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 xml:space="preserve">➢ </w:t>
      </w:r>
      <w:r>
        <w:rPr>
          <w:rFonts w:hint="eastAsia" w:ascii="微软雅黑" w:hAnsi="微软雅黑" w:eastAsia="微软雅黑" w:cs="微软雅黑"/>
          <w:b/>
          <w:bCs/>
          <w:lang w:val="en-US" w:eastAsia="zh-CN"/>
        </w:rPr>
        <w:t>其他服务行业：</w:t>
      </w:r>
      <w:r>
        <w:rPr>
          <w:rFonts w:hint="eastAsia" w:ascii="微软雅黑" w:hAnsi="微软雅黑" w:eastAsia="微软雅黑" w:cs="微软雅黑"/>
          <w:lang w:val="en-US" w:eastAsia="zh-CN"/>
        </w:rPr>
        <w:t xml:space="preserve">企业管理软件设计及实施人员、供应链培训师咨询师、大学讲师、学者及研究人员； </w:t>
      </w:r>
    </w:p>
    <w:p w14:paraId="3FEB9C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 xml:space="preserve">如果您是产业链下游分销商的供应链人，是否每天都在面对以下挑战： </w:t>
      </w:r>
    </w:p>
    <w:p w14:paraId="273AFD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 xml:space="preserve">社区团购潮起潮落，O2O 新零售崛起，线上市场份额不断扩大，线下生存空间被进一步挤压。客户需 </w:t>
      </w:r>
    </w:p>
    <w:p w14:paraId="2FA74A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求变幻莫测，历史数据不再对预测未来具有指导意义。 </w:t>
      </w:r>
    </w:p>
    <w:p w14:paraId="3CBAE2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 xml:space="preserve">产品快速更新迭代，市场营销活动层出不穷，客户对效期的要求越来越挑剔。一边面对着爆款商品的缺 </w:t>
      </w:r>
    </w:p>
    <w:p w14:paraId="022218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货，痛失商机；一边应对着临期库存，待报废库存数字攀升，压缩着原本薄弱的利润空间。 </w:t>
      </w:r>
    </w:p>
    <w:p w14:paraId="5DB22D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 xml:space="preserve">目前的商品补货调配计划主要依赖于计划员的个人经验或建立在传统 MRP 模式之上。更多优秀的分销 </w:t>
      </w:r>
    </w:p>
    <w:p w14:paraId="507C6B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商正致力于数字化转型，寻求突破性解决方案的底层逻辑及方法。 </w:t>
      </w:r>
    </w:p>
    <w:p w14:paraId="1A7539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 xml:space="preserve">如果您是产业链中游离散制造行业（如汽车，机械电气设备等）的供应链人，是否每天都在面对以下挑 </w:t>
      </w:r>
    </w:p>
    <w:p w14:paraId="21FB82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 xml:space="preserve">战： </w:t>
      </w:r>
    </w:p>
    <w:p w14:paraId="550C47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 xml:space="preserve">客户的需求越来越多样化，要求的交货期越来越短，期待的服务水平越来越高。 </w:t>
      </w:r>
    </w:p>
    <w:p w14:paraId="1D0F16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 xml:space="preserve">ERP/MRP 似乎一直在“发神经“，昨天说要 pull-in，今天又说要 push-out。于是 Excel 表格做了一张又 </w:t>
      </w:r>
    </w:p>
    <w:p w14:paraId="2572A3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一张，天天对，日日更，但还是频频掉坑，月月被批。 </w:t>
      </w:r>
    </w:p>
    <w:p w14:paraId="36C084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 xml:space="preserve">生产部门总是喊缺料，要停产，而财务部门总是在叫库存太高，指标要爆。供应商叫苦连天，跟不上我 </w:t>
      </w:r>
    </w:p>
    <w:p w14:paraId="26D300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们的“发展和变化“ ，心有余而力不足啊。 </w:t>
      </w:r>
    </w:p>
    <w:p w14:paraId="2C88EB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 xml:space="preserve">如果你是产业链上游流程制造行业（如石油，化工）的供应链人，是否每天都在面对以下挑战： </w:t>
      </w:r>
    </w:p>
    <w:p w14:paraId="0827CC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 xml:space="preserve">下游行业客户（特别是消费品）的供应链数字化程度快速发展对上游供应商提出了更高的要求。 </w:t>
      </w:r>
    </w:p>
    <w:p w14:paraId="44B64B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 xml:space="preserve">成本压力（例如：新的竞争对手，更高的能源价格）之下，需要寻找所有可能的提升空间。 </w:t>
      </w:r>
    </w:p>
    <w:p w14:paraId="261E37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 xml:space="preserve">产品的商品化程度的加深，需要增加产品和服务的附加值来提升市场区分度，而这会驱动供应链变得更 </w:t>
      </w:r>
    </w:p>
    <w:p w14:paraId="09549D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复杂和成本也会更高。</w:t>
      </w:r>
    </w:p>
    <w:p w14:paraId="2D89263A">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学习 DDMRP-DDPP，您将学到什么？ </w:t>
      </w:r>
    </w:p>
    <w:p w14:paraId="1B0F8B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default" w:ascii="微软雅黑" w:hAnsi="微软雅黑" w:eastAsia="微软雅黑" w:cs="微软雅黑"/>
          <w:lang w:val="en-US" w:eastAsia="zh-CN"/>
        </w:rPr>
        <w:t>为应对下游分销商的挑战提供了一个创新实用的解决方案。</w:t>
      </w:r>
      <w:r>
        <w:rPr>
          <w:rFonts w:hint="eastAsia" w:ascii="微软雅黑" w:hAnsi="微软雅黑" w:eastAsia="微软雅黑" w:cs="微软雅黑"/>
          <w:lang w:val="en-US" w:eastAsia="zh-CN"/>
        </w:rPr>
        <w:t xml:space="preserve">通过对商品特性进行评估，设立完善的三色 </w:t>
      </w:r>
    </w:p>
    <w:p w14:paraId="069A1C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库存缓冲区间，建立清晰的补货计划逻辑。同时结合可视化结果跟踪，持续提升运营结果，优化库存， </w:t>
      </w:r>
    </w:p>
    <w:p w14:paraId="69F398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提升服务水平。 </w:t>
      </w:r>
    </w:p>
    <w:p w14:paraId="66665A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default" w:ascii="微软雅黑" w:hAnsi="微软雅黑" w:eastAsia="微软雅黑" w:cs="微软雅黑"/>
          <w:lang w:val="en-US" w:eastAsia="zh-CN"/>
        </w:rPr>
        <w:t>为应对中游离散制造行业的挑战提供了一个基于分析的解决方案</w:t>
      </w:r>
      <w:r>
        <w:rPr>
          <w:rFonts w:hint="eastAsia" w:ascii="微软雅黑" w:hAnsi="微软雅黑" w:eastAsia="微软雅黑" w:cs="微软雅黑"/>
          <w:lang w:val="en-US" w:eastAsia="zh-CN"/>
        </w:rPr>
        <w:t xml:space="preserve">，通过评估和设置战略性的解耦点，建 </w:t>
      </w:r>
    </w:p>
    <w:p w14:paraId="58EADF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立更科学的库存缓冲，然后用实际的订单信息（而不是预测信息）来驱动采购订单的准时下达和有序拉 </w:t>
      </w:r>
    </w:p>
    <w:p w14:paraId="3A1B8B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料，从而使供应链的信息和物料流动顺畅，大大缩短交货期，提升服务水平，同时降低库存。 </w:t>
      </w:r>
    </w:p>
    <w:p w14:paraId="4404D6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default" w:ascii="微软雅黑" w:hAnsi="微软雅黑" w:eastAsia="微软雅黑" w:cs="微软雅黑"/>
          <w:lang w:val="en-US" w:eastAsia="zh-CN"/>
        </w:rPr>
        <w:t>为应对上游流程制造行业的挑战提出了一个革命性（而不是渐进式）的解决方案</w:t>
      </w:r>
      <w:r>
        <w:rPr>
          <w:rFonts w:hint="eastAsia" w:ascii="微软雅黑" w:hAnsi="微软雅黑" w:eastAsia="微软雅黑" w:cs="微软雅黑"/>
          <w:lang w:val="en-US" w:eastAsia="zh-CN"/>
        </w:rPr>
        <w:t xml:space="preserve">， 特别能够满足流程 </w:t>
      </w:r>
    </w:p>
    <w:p w14:paraId="654BED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制造行业中需要提升市场区分度的业务需求。这些需求包括大宗产品需要用定制化的方式或客户细分 </w:t>
      </w:r>
    </w:p>
    <w:p w14:paraId="3AC679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的方式交付产品，或是方案型产品和特种产品面临着来自于竞争对手更大的价格压力。 </w:t>
      </w:r>
    </w:p>
    <w:p w14:paraId="67CD33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总之，DDMRP 会成为所有行业未来供应链管理专业人士的一个必备工具。</w:t>
      </w:r>
    </w:p>
    <w:p w14:paraId="345662FE">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课程大纲</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14:paraId="025333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64384" behindDoc="0" locked="0" layoutInCell="1" allowOverlap="1">
            <wp:simplePos x="0" y="0"/>
            <wp:positionH relativeFrom="column">
              <wp:posOffset>-12700</wp:posOffset>
            </wp:positionH>
            <wp:positionV relativeFrom="paragraph">
              <wp:posOffset>32385</wp:posOffset>
            </wp:positionV>
            <wp:extent cx="298450" cy="301625"/>
            <wp:effectExtent l="0" t="0" r="6350" b="3175"/>
            <wp:wrapSquare wrapText="bothSides"/>
            <wp:docPr id="33" name="图片 3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1: 当下供应链计划面临的巨大挑战</w:t>
      </w:r>
    </w:p>
    <w:p w14:paraId="18E11278">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 w:val="0"/>
          <w:bCs w:val="0"/>
          <w:color w:val="000000"/>
          <w:szCs w:val="21"/>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b/>
          <w:bCs/>
          <w:sz w:val="21"/>
        </w:rPr>
        <mc:AlternateContent>
          <mc:Choice Requires="wps">
            <w:drawing>
              <wp:anchor distT="0" distB="0" distL="114300" distR="114300" simplePos="0" relativeHeight="251672576" behindDoc="0" locked="0" layoutInCell="1" allowOverlap="1">
                <wp:simplePos x="0" y="0"/>
                <wp:positionH relativeFrom="column">
                  <wp:posOffset>1905</wp:posOffset>
                </wp:positionH>
                <wp:positionV relativeFrom="paragraph">
                  <wp:posOffset>6350</wp:posOffset>
                </wp:positionV>
                <wp:extent cx="6229350" cy="0"/>
                <wp:effectExtent l="0" t="6350" r="6350" b="6350"/>
                <wp:wrapNone/>
                <wp:docPr id="2" name="直接连接符 2"/>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0.5pt;height:0pt;width:490.5pt;z-index:251672576;mso-width-relative:page;mso-height-relative:page;" filled="f" stroked="t" coordsize="21600,21600" o:gfxdata="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4DavjTAAAABAEAAA8AAAAAAAAA&#10;AQAgAAAAIgAAAGRycy9kb3ducmV2LnhtbFBLAQIUABQAAAAIAIdO4kBXMwLKiAIAAMkFAAAOAAAA&#10;AAAAAAEAIAAAACIBAABkcnMvZTJvRG9jLnhtbFBLBQYAAAAABgAGAFkBAAAcBgAAAAA=&#10;">
                <v:fill on="f" focussize="0,0"/>
                <v:stroke weight="1pt" color="#000000" miterlimit="8" joinstyle="miter"/>
                <v:imagedata o:title=""/>
                <o:lock v:ext="edit" aspectratio="f"/>
              </v:line>
            </w:pict>
          </mc:Fallback>
        </mc:AlternateContent>
      </w:r>
      <w:bookmarkStart w:id="0" w:name="_Hlk2773088"/>
      <w:r>
        <w:rPr>
          <w:rFonts w:hint="eastAsia" w:ascii="微软雅黑" w:hAnsi="微软雅黑" w:eastAsia="微软雅黑" w:cs="微软雅黑"/>
          <w:b w:val="0"/>
          <w:bCs w:val="0"/>
          <w:color w:val="000000"/>
          <w:szCs w:val="21"/>
          <w:lang w:val="en-US" w:eastAsia="zh-CN"/>
        </w:rPr>
        <w:t xml:space="preserve">第 1 部分: 精确错误的问题 </w:t>
      </w:r>
    </w:p>
    <w:p w14:paraId="0B3738B5">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lang w:val="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第 2 部分: 乌卡（VUCA）时代</w:t>
      </w:r>
      <w:r>
        <w:rPr>
          <w:rFonts w:hint="eastAsia"/>
          <w:lang w:val="en-US" w:eastAsia="zh-CN"/>
        </w:rPr>
        <w:t xml:space="preserve"> </w:t>
      </w:r>
    </w:p>
    <w:bookmarkEnd w:id="0"/>
    <w:p w14:paraId="521E2DBD">
      <w:pPr>
        <w:keepNext w:val="0"/>
        <w:keepLines w:val="0"/>
        <w:pageBreakBefore w:val="0"/>
        <w:widowControl w:val="0"/>
        <w:kinsoku/>
        <w:wordWrap/>
        <w:overflowPunct/>
        <w:topLinePunct w:val="0"/>
        <w:autoSpaceDE/>
        <w:autoSpaceDN/>
        <w:bidi w:val="0"/>
        <w:adjustRightInd/>
        <w:snapToGrid/>
        <w:spacing w:before="313" w:beforeLines="100" w:line="360" w:lineRule="exact"/>
        <w:textAlignment w:val="auto"/>
        <w:rPr>
          <w:rFonts w:hint="eastAsia" w:ascii="微软雅黑" w:hAnsi="微软雅黑" w:eastAsia="微软雅黑" w:cs="微软雅黑"/>
          <w:b/>
          <w:bCs/>
          <w:color w:val="000000"/>
          <w:kern w:val="0"/>
          <w:szCs w:val="21"/>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rPr>
        <w:drawing>
          <wp:anchor distT="0" distB="0" distL="114300" distR="114300" simplePos="0" relativeHeight="251662336" behindDoc="0" locked="0" layoutInCell="1" allowOverlap="1">
            <wp:simplePos x="0" y="0"/>
            <wp:positionH relativeFrom="column">
              <wp:posOffset>-63500</wp:posOffset>
            </wp:positionH>
            <wp:positionV relativeFrom="paragraph">
              <wp:posOffset>74930</wp:posOffset>
            </wp:positionV>
            <wp:extent cx="330200" cy="334010"/>
            <wp:effectExtent l="0" t="0" r="0" b="8890"/>
            <wp:wrapSquare wrapText="bothSides"/>
            <wp:docPr id="3" name="图片 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330200" cy="334010"/>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2: 流动的重要性</w:t>
      </w:r>
    </w:p>
    <w:p w14:paraId="25768E7F">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17780</wp:posOffset>
                </wp:positionV>
                <wp:extent cx="6229350" cy="0"/>
                <wp:effectExtent l="0" t="6350" r="6350" b="6350"/>
                <wp:wrapNone/>
                <wp:docPr id="1" name="直接连接符 1"/>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pt;margin-top:1.4pt;height:0pt;width:490.5pt;z-index:251666432;mso-width-relative:page;mso-height-relative:page;" filled="f" stroked="t" coordsize="21600,21600" o:gfxdata="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M7e3vWAAAABgEAAA8AAAAA&#10;AAAAAQAgAAAAIgAAAGRycy9kb3ducmV2LnhtbFBLAQIUABQAAAAIAIdO4kDkNItOiAIAAMkFAAAO&#10;AAAAAAAAAAEAIAAAACUBAABkcnMvZTJvRG9jLnhtbFBLBQYAAAAABgAGAFkBAAAf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 w:val="0"/>
          <w:bCs w:val="0"/>
          <w:color w:val="000000"/>
          <w:szCs w:val="21"/>
          <w:lang w:val="en-US" w:eastAsia="zh-CN"/>
        </w:rPr>
        <w:t xml:space="preserve">第 1 部分: 一切都关于流动 </w:t>
      </w:r>
    </w:p>
    <w:p w14:paraId="38D8062D">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2 部分: 流动是一个共同的目标 </w:t>
      </w:r>
    </w:p>
    <w:p w14:paraId="2D60E446">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3 部分: 一个重要的警告 </w:t>
      </w:r>
    </w:p>
    <w:p w14:paraId="15E558DB">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textAlignment w:val="auto"/>
      </w:pPr>
      <w:r>
        <w:rPr>
          <w:b/>
          <w:bCs/>
          <w:sz w:val="21"/>
          <w14:textFill>
            <w14:gradFill>
              <w14:gsLst>
                <w14:gs w14:pos="0">
                  <w14:srgbClr w14:val="012D86"/>
                </w14:gs>
                <w14:gs w14:pos="100000">
                  <w14:srgbClr w14:val="0E2557"/>
                </w14:gs>
              </w14:gsLst>
              <w14:lin w14:scaled="0"/>
            </w14:gradFill>
          </w14:textFill>
        </w:rPr>
        <mc:AlternateContent>
          <mc:Choice Requires="wps">
            <w:drawing>
              <wp:anchor distT="0" distB="0" distL="114300" distR="114300" simplePos="0" relativeHeight="251670528" behindDoc="0" locked="0" layoutInCell="1" allowOverlap="1">
                <wp:simplePos x="0" y="0"/>
                <wp:positionH relativeFrom="column">
                  <wp:posOffset>-417195</wp:posOffset>
                </wp:positionH>
                <wp:positionV relativeFrom="paragraph">
                  <wp:posOffset>344805</wp:posOffset>
                </wp:positionV>
                <wp:extent cx="6229350" cy="0"/>
                <wp:effectExtent l="0" t="6350" r="6350" b="6350"/>
                <wp:wrapNone/>
                <wp:docPr id="6" name="直接连接符 6"/>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5pt;margin-top:27.15pt;height:0pt;width:490.5pt;z-index:251670528;mso-width-relative:page;mso-height-relative:page;" filled="f" stroked="t" coordsize="21600,21600" o:gfxdata="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nrDG62QAAAAkBAAAP&#10;AAAAAAAAAAEAIAAAACIAAABkcnMvZG93bnJldi54bWxQSwECFAAUAAAACACHTuJAbT1AVokCAADJ&#10;BQAADgAAAAAAAAABACAAAAAoAQAAZHJzL2Uyb0RvYy54bWxQSwUGAAAAAAYABgBZAQAAIwYAAA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67456" behindDoc="0" locked="0" layoutInCell="1" allowOverlap="1">
            <wp:simplePos x="0" y="0"/>
            <wp:positionH relativeFrom="column">
              <wp:posOffset>6350</wp:posOffset>
            </wp:positionH>
            <wp:positionV relativeFrom="paragraph">
              <wp:posOffset>43180</wp:posOffset>
            </wp:positionV>
            <wp:extent cx="299085" cy="302895"/>
            <wp:effectExtent l="0" t="0" r="5715" b="1905"/>
            <wp:wrapSquare wrapText="bothSides"/>
            <wp:docPr id="4" name="图片 4"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3:解耦的力量</w:t>
      </w:r>
      <w:bookmarkStart w:id="1" w:name="_Hlk20831720"/>
    </w:p>
    <w:p w14:paraId="14EB2DC8">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1 部分: 一个核心问题 </w:t>
      </w:r>
    </w:p>
    <w:p w14:paraId="07D31BCF">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2 部分: 介绍解耦 </w:t>
      </w:r>
    </w:p>
    <w:p w14:paraId="7CE122E2">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Cs/>
          <w:color w:val="000000"/>
          <w:szCs w:val="21"/>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3 部分: 牛鞭的解耦 </w:t>
      </w:r>
    </w:p>
    <w:bookmarkEnd w:id="1"/>
    <w:p w14:paraId="77A7CFD2">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69504" behindDoc="0" locked="0" layoutInCell="1" allowOverlap="1">
            <wp:simplePos x="0" y="0"/>
            <wp:positionH relativeFrom="column">
              <wp:posOffset>-6350</wp:posOffset>
            </wp:positionH>
            <wp:positionV relativeFrom="paragraph">
              <wp:posOffset>46355</wp:posOffset>
            </wp:positionV>
            <wp:extent cx="292100" cy="295910"/>
            <wp:effectExtent l="0" t="0" r="0" b="8890"/>
            <wp:wrapSquare wrapText="bothSides"/>
            <wp:docPr id="5" name="图片 5"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2100" cy="295910"/>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4: 需求驱动的物料需求计划 (DDMRP)</w:t>
      </w:r>
    </w:p>
    <w:p w14:paraId="7154510C">
      <w:pPr>
        <w:keepNext w:val="0"/>
        <w:keepLines w:val="0"/>
        <w:pageBreakBefore w:val="0"/>
        <w:widowControl/>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Cs/>
          <w:color w:val="000000"/>
          <w:szCs w:val="21"/>
        </w:rPr>
      </w:pPr>
      <w:r>
        <w:rPr>
          <w:b/>
          <w:bCs/>
          <w:sz w:val="21"/>
        </w:rPr>
        <mc:AlternateContent>
          <mc:Choice Requires="wps">
            <w:drawing>
              <wp:anchor distT="0" distB="0" distL="114300" distR="114300" simplePos="0" relativeHeight="251671552" behindDoc="0" locked="0" layoutInCell="1" allowOverlap="1">
                <wp:simplePos x="0" y="0"/>
                <wp:positionH relativeFrom="column">
                  <wp:posOffset>1905</wp:posOffset>
                </wp:positionH>
                <wp:positionV relativeFrom="paragraph">
                  <wp:posOffset>13335</wp:posOffset>
                </wp:positionV>
                <wp:extent cx="6229350" cy="0"/>
                <wp:effectExtent l="0" t="6350" r="6350" b="6350"/>
                <wp:wrapNone/>
                <wp:docPr id="7" name="直接连接符 7"/>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05pt;height:0pt;width:490.5pt;z-index:251671552;mso-width-relative:page;mso-height-relative:page;" filled="f" stroked="t" coordsize="21600,21600" o:gfxdata="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qiXyvTAAAABAEAAA8AAAAAAAAA&#10;AQAgAAAAIgAAAGRycy9kb3ducmV2LnhtbFBLAQIUABQAAAAIAIdO4kDDPeiciAIAAMkFAAAOAAAA&#10;AAAAAAEAIAAAACIBAABkcnMvZTJvRG9jLnhtbFBLBQYAAAAABgAGAFkBAAAcBgAAAAA=&#10;">
                <v:fill on="f" focussize="0,0"/>
                <v:stroke weight="1pt" color="#000000" miterlimit="8" joinstyle="miter"/>
                <v:imagedata o:title=""/>
                <o:lock v:ext="edit" aspectratio="f"/>
              </v:line>
            </w:pict>
          </mc:Fallback>
        </mc:AlternateContent>
      </w:r>
    </w:p>
    <w:p w14:paraId="41C5C354">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73600" behindDoc="0" locked="0" layoutInCell="1" allowOverlap="1">
            <wp:simplePos x="0" y="0"/>
            <wp:positionH relativeFrom="column">
              <wp:posOffset>-6350</wp:posOffset>
            </wp:positionH>
            <wp:positionV relativeFrom="paragraph">
              <wp:posOffset>46355</wp:posOffset>
            </wp:positionV>
            <wp:extent cx="292100" cy="295910"/>
            <wp:effectExtent l="0" t="0" r="12700" b="8255"/>
            <wp:wrapSquare wrapText="bothSides"/>
            <wp:docPr id="9" name="图片 9"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2100" cy="295910"/>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5: 战略库存定位</w:t>
      </w:r>
    </w:p>
    <w:p w14:paraId="10240CEB">
      <w:pPr>
        <w:keepNext w:val="0"/>
        <w:keepLines w:val="0"/>
        <w:pageBreakBefore w:val="0"/>
        <w:widowControl/>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b/>
          <w:bCs/>
          <w:sz w:val="21"/>
        </w:rPr>
        <mc:AlternateContent>
          <mc:Choice Requires="wps">
            <w:drawing>
              <wp:anchor distT="0" distB="0" distL="114300" distR="114300" simplePos="0" relativeHeight="251674624" behindDoc="0" locked="0" layoutInCell="1" allowOverlap="1">
                <wp:simplePos x="0" y="0"/>
                <wp:positionH relativeFrom="column">
                  <wp:posOffset>1905</wp:posOffset>
                </wp:positionH>
                <wp:positionV relativeFrom="paragraph">
                  <wp:posOffset>13335</wp:posOffset>
                </wp:positionV>
                <wp:extent cx="6229350"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05pt;height:0pt;width:490.5pt;z-index:251674624;mso-width-relative:page;mso-height-relative:page;" filled="f" stroked="t" coordsize="21600,21600" o:gfxdata="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Kol8r0wAAAAQBAAAPAAAAAAAA&#10;AAEAIAAAACIAAABkcnMvZG93bnJldi54bWxQSwECFAAUAAAACACHTuJA8dikV4kCAADLBQAADgAA&#10;AAAAAAABACAAAAAiAQAAZHJzL2Uyb0RvYy54bWxQSwUGAAAAAAYABgBZAQAAHQ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 w:val="0"/>
          <w:bCs w:val="0"/>
          <w:color w:val="000000"/>
          <w:szCs w:val="21"/>
          <w:lang w:val="en-US" w:eastAsia="zh-CN"/>
        </w:rPr>
        <w:t xml:space="preserve">第 1 部分: 决定战略解耦点 </w:t>
      </w:r>
    </w:p>
    <w:p w14:paraId="654A7588">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2 部分: 解耦前置时间 </w:t>
      </w:r>
    </w:p>
    <w:p w14:paraId="08F1EE69">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第 3 部分: 解耦前置时间和矩阵物料清单</w:t>
      </w:r>
    </w:p>
    <w:p w14:paraId="0F8A0B4B">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textAlignment w:val="auto"/>
      </w:pPr>
      <w:r>
        <w:rPr>
          <w:b/>
          <w:bCs/>
          <w:sz w:val="21"/>
          <w14:textFill>
            <w14:gradFill>
              <w14:gsLst>
                <w14:gs w14:pos="0">
                  <w14:srgbClr w14:val="012D86"/>
                </w14:gs>
                <w14:gs w14:pos="100000">
                  <w14:srgbClr w14:val="0E2557"/>
                </w14:gs>
              </w14:gsLst>
              <w14:lin w14:scaled="0"/>
            </w14:gradFill>
          </w14:textFill>
        </w:rPr>
        <mc:AlternateContent>
          <mc:Choice Requires="wps">
            <w:drawing>
              <wp:anchor distT="0" distB="0" distL="114300" distR="114300" simplePos="0" relativeHeight="251676672" behindDoc="0" locked="0" layoutInCell="1" allowOverlap="1">
                <wp:simplePos x="0" y="0"/>
                <wp:positionH relativeFrom="column">
                  <wp:posOffset>-417195</wp:posOffset>
                </wp:positionH>
                <wp:positionV relativeFrom="paragraph">
                  <wp:posOffset>344805</wp:posOffset>
                </wp:positionV>
                <wp:extent cx="6229350"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5pt;margin-top:27.15pt;height:0pt;width:490.5pt;z-index:251676672;mso-width-relative:page;mso-height-relative:page;" filled="f" stroked="t" coordsize="21600,21600" o:gfxdata="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nrDG62QAAAAkBAAAP&#10;AAAAAAAAAAEAIAAAACIAAABkcnMvZG93bnJldi54bWxQSwECFAAUAAAACACHTuJAiYRU74kCAADL&#10;BQAADgAAAAAAAAABACAAAAAoAQAAZHJzL2Uyb0RvYy54bWxQSwUGAAAAAAYABgBZAQAAIwYAAA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75648" behindDoc="0" locked="0" layoutInCell="1" allowOverlap="1">
            <wp:simplePos x="0" y="0"/>
            <wp:positionH relativeFrom="column">
              <wp:posOffset>6350</wp:posOffset>
            </wp:positionH>
            <wp:positionV relativeFrom="paragraph">
              <wp:posOffset>43180</wp:posOffset>
            </wp:positionV>
            <wp:extent cx="299085" cy="302895"/>
            <wp:effectExtent l="0" t="0" r="5715" b="1905"/>
            <wp:wrapSquare wrapText="bothSides"/>
            <wp:docPr id="12" name="图片 12"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6: 分销网络的库存定位</w:t>
      </w:r>
    </w:p>
    <w:p w14:paraId="48C506B7">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1 部分: 推动和促销的库存定位 </w:t>
      </w:r>
    </w:p>
    <w:p w14:paraId="1B46B756">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第 2 部分: 中心和辐射的库存定位</w:t>
      </w:r>
    </w:p>
    <w:p w14:paraId="5F9CE4C2">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textAlignment w:val="auto"/>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pPr>
      <w:r>
        <w:rPr>
          <w:b/>
          <w:bCs/>
          <w:sz w:val="21"/>
          <w14:textFill>
            <w14:gradFill>
              <w14:gsLst>
                <w14:gs w14:pos="0">
                  <w14:srgbClr w14:val="012D86"/>
                </w14:gs>
                <w14:gs w14:pos="100000">
                  <w14:srgbClr w14:val="0E2557"/>
                </w14:gs>
              </w14:gsLst>
              <w14:lin w14:scaled="0"/>
            </w14:gradFill>
          </w14:textFill>
        </w:rPr>
        <mc:AlternateContent>
          <mc:Choice Requires="wps">
            <w:drawing>
              <wp:anchor distT="0" distB="0" distL="114300" distR="114300" simplePos="0" relativeHeight="251678720" behindDoc="0" locked="0" layoutInCell="1" allowOverlap="1">
                <wp:simplePos x="0" y="0"/>
                <wp:positionH relativeFrom="column">
                  <wp:posOffset>-417195</wp:posOffset>
                </wp:positionH>
                <wp:positionV relativeFrom="paragraph">
                  <wp:posOffset>344805</wp:posOffset>
                </wp:positionV>
                <wp:extent cx="6229350" cy="0"/>
                <wp:effectExtent l="0" t="6350" r="0" b="6350"/>
                <wp:wrapNone/>
                <wp:docPr id="13" name="直接连接符 13"/>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5pt;margin-top:27.15pt;height:0pt;width:490.5pt;z-index:251678720;mso-width-relative:page;mso-height-relative:page;" filled="f" stroked="t" coordsize="21600,21600" o:gfxdata="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6wxutkAAAAJAQAA&#10;DwAAAAAAAAABACAAAAAiAAAAZHJzL2Rvd25yZXYueG1sUEsBAhQAFAAAAAgAh07iQDg6xUWKAgAA&#10;ywUAAA4AAAAAAAAAAQAgAAAAKAEAAGRycy9lMm9Eb2MueG1sUEsFBgAAAAAGAAYAWQEAACQGAAAA&#10;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77696" behindDoc="0" locked="0" layoutInCell="1" allowOverlap="1">
            <wp:simplePos x="0" y="0"/>
            <wp:positionH relativeFrom="column">
              <wp:posOffset>6350</wp:posOffset>
            </wp:positionH>
            <wp:positionV relativeFrom="paragraph">
              <wp:posOffset>43180</wp:posOffset>
            </wp:positionV>
            <wp:extent cx="299085" cy="302895"/>
            <wp:effectExtent l="0" t="0" r="5715" b="1905"/>
            <wp:wrapSquare wrapText="bothSides"/>
            <wp:docPr id="14" name="图片 14"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7: 缓冲配置文件及水平设定</w:t>
      </w:r>
    </w:p>
    <w:p w14:paraId="7A8CE1AF">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1 部分: 介绍解耦点库存缓冲 </w:t>
      </w:r>
    </w:p>
    <w:p w14:paraId="0246D2F3">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2 部分: 缓冲配置文件及各部分特性 </w:t>
      </w:r>
    </w:p>
    <w:p w14:paraId="0B1C2E28">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第 3 部分: 计算库存缓冲</w:t>
      </w:r>
    </w:p>
    <w:p w14:paraId="1927291F">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textAlignment w:val="auto"/>
      </w:pPr>
      <w:r>
        <w:rPr>
          <w:b/>
          <w:bCs/>
          <w:sz w:val="21"/>
          <w14:textFill>
            <w14:gradFill>
              <w14:gsLst>
                <w14:gs w14:pos="0">
                  <w14:srgbClr w14:val="012D86"/>
                </w14:gs>
                <w14:gs w14:pos="100000">
                  <w14:srgbClr w14:val="0E2557"/>
                </w14:gs>
              </w14:gsLst>
              <w14:lin w14:scaled="0"/>
            </w14:gradFill>
          </w14:textFill>
        </w:rPr>
        <mc:AlternateContent>
          <mc:Choice Requires="wps">
            <w:drawing>
              <wp:anchor distT="0" distB="0" distL="114300" distR="114300" simplePos="0" relativeHeight="251680768" behindDoc="0" locked="0" layoutInCell="1" allowOverlap="1">
                <wp:simplePos x="0" y="0"/>
                <wp:positionH relativeFrom="column">
                  <wp:posOffset>-417195</wp:posOffset>
                </wp:positionH>
                <wp:positionV relativeFrom="paragraph">
                  <wp:posOffset>344805</wp:posOffset>
                </wp:positionV>
                <wp:extent cx="6229350" cy="0"/>
                <wp:effectExtent l="0" t="6350" r="0" b="6350"/>
                <wp:wrapNone/>
                <wp:docPr id="16" name="直接连接符 16"/>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5pt;margin-top:27.15pt;height:0pt;width:490.5pt;z-index:251680768;mso-width-relative:page;mso-height-relative:page;" filled="f" stroked="t" coordsize="21600,21600" o:gfxdata="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6wxutkAAAAJAQAA&#10;DwAAAAAAAAABACAAAAAiAAAAZHJzL2Rvd25yZXYueG1sUEsBAhQAFAAAAAgAh07iQGMdZ3OKAgAA&#10;ywUAAA4AAAAAAAAAAQAgAAAAKAEAAGRycy9lMm9Eb2MueG1sUEsFBgAAAAAGAAYAWQEAACQGAAAA&#10;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79744" behindDoc="0" locked="0" layoutInCell="1" allowOverlap="1">
            <wp:simplePos x="0" y="0"/>
            <wp:positionH relativeFrom="column">
              <wp:posOffset>6350</wp:posOffset>
            </wp:positionH>
            <wp:positionV relativeFrom="paragraph">
              <wp:posOffset>43180</wp:posOffset>
            </wp:positionV>
            <wp:extent cx="299085" cy="302895"/>
            <wp:effectExtent l="0" t="0" r="5715" b="1905"/>
            <wp:wrapSquare wrapText="bothSides"/>
            <wp:docPr id="19" name="图片 19"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8: 动态缓冲调整</w:t>
      </w:r>
    </w:p>
    <w:p w14:paraId="106A4275">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1 部分: 重新计算调整 </w:t>
      </w:r>
    </w:p>
    <w:p w14:paraId="2BE9AA08">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2 部分: 计划性调整 </w:t>
      </w:r>
    </w:p>
    <w:p w14:paraId="01766D2C">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textAlignment w:val="auto"/>
      </w:pPr>
      <w:r>
        <w:rPr>
          <w:b/>
          <w:bCs/>
          <w:sz w:val="21"/>
          <w14:textFill>
            <w14:gradFill>
              <w14:gsLst>
                <w14:gs w14:pos="0">
                  <w14:srgbClr w14:val="012D86"/>
                </w14:gs>
                <w14:gs w14:pos="100000">
                  <w14:srgbClr w14:val="0E2557"/>
                </w14:gs>
              </w14:gsLst>
              <w14:lin w14:scaled="0"/>
            </w14:gradFill>
          </w14:textFill>
        </w:rPr>
        <mc:AlternateContent>
          <mc:Choice Requires="wps">
            <w:drawing>
              <wp:anchor distT="0" distB="0" distL="114300" distR="114300" simplePos="0" relativeHeight="251682816" behindDoc="0" locked="0" layoutInCell="1" allowOverlap="1">
                <wp:simplePos x="0" y="0"/>
                <wp:positionH relativeFrom="column">
                  <wp:posOffset>-417195</wp:posOffset>
                </wp:positionH>
                <wp:positionV relativeFrom="paragraph">
                  <wp:posOffset>344805</wp:posOffset>
                </wp:positionV>
                <wp:extent cx="6229350" cy="0"/>
                <wp:effectExtent l="0" t="6350" r="0" b="6350"/>
                <wp:wrapNone/>
                <wp:docPr id="20" name="直接连接符 20"/>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5pt;margin-top:27.15pt;height:0pt;width:490.5pt;z-index:251682816;mso-width-relative:page;mso-height-relative:page;" filled="f" stroked="t" coordsize="21600,21600" o:gfxdata="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nrDG62QAAAAkBAAAP&#10;AAAAAAAAAAEAIAAAACIAAABkcnMvZG93bnJldi54bWxQSwECFAAUAAAACACHTuJAB8MOtYkCAADL&#10;BQAADgAAAAAAAAABACAAAAAoAQAAZHJzL2Uyb0RvYy54bWxQSwUGAAAAAAYABgBZAQAAIwYAAA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81792" behindDoc="0" locked="0" layoutInCell="1" allowOverlap="1">
            <wp:simplePos x="0" y="0"/>
            <wp:positionH relativeFrom="column">
              <wp:posOffset>6350</wp:posOffset>
            </wp:positionH>
            <wp:positionV relativeFrom="paragraph">
              <wp:posOffset>43180</wp:posOffset>
            </wp:positionV>
            <wp:extent cx="299085" cy="302895"/>
            <wp:effectExtent l="0" t="0" r="5715" b="1905"/>
            <wp:wrapSquare wrapText="bothSides"/>
            <wp:docPr id="21" name="图片 21"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9: 需求驱动计划</w:t>
      </w:r>
    </w:p>
    <w:p w14:paraId="4A15A1C5">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1 部分: 净流量方程 </w:t>
      </w:r>
    </w:p>
    <w:p w14:paraId="0D15B5C8">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2 部分: 平均在手库存范围和目标 </w:t>
      </w:r>
    </w:p>
    <w:p w14:paraId="5E36474E">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3 部分: 模拟 DDMRP 供应订单的生成 </w:t>
      </w:r>
    </w:p>
    <w:p w14:paraId="298AAABA">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4 部分: 解耦式展开 </w:t>
      </w:r>
    </w:p>
    <w:p w14:paraId="0A22DB0A">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5 部分: 快速移动产品的混合式供应订单生成 </w:t>
      </w:r>
    </w:p>
    <w:p w14:paraId="64341CBA">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第 6 部分: 优先级分配</w:t>
      </w:r>
    </w:p>
    <w:p w14:paraId="6B9D35A2">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textAlignment w:val="auto"/>
      </w:pPr>
      <w:r>
        <w:rPr>
          <w:b/>
          <w:bCs/>
          <w:sz w:val="21"/>
          <w14:textFill>
            <w14:gradFill>
              <w14:gsLst>
                <w14:gs w14:pos="0">
                  <w14:srgbClr w14:val="012D86"/>
                </w14:gs>
                <w14:gs w14:pos="100000">
                  <w14:srgbClr w14:val="0E2557"/>
                </w14:gs>
              </w14:gsLst>
              <w14:lin w14:scaled="0"/>
            </w14:gradFill>
          </w14:textFill>
        </w:rPr>
        <mc:AlternateContent>
          <mc:Choice Requires="wps">
            <w:drawing>
              <wp:anchor distT="0" distB="0" distL="114300" distR="114300" simplePos="0" relativeHeight="251684864" behindDoc="0" locked="0" layoutInCell="1" allowOverlap="1">
                <wp:simplePos x="0" y="0"/>
                <wp:positionH relativeFrom="column">
                  <wp:posOffset>-417195</wp:posOffset>
                </wp:positionH>
                <wp:positionV relativeFrom="paragraph">
                  <wp:posOffset>344805</wp:posOffset>
                </wp:positionV>
                <wp:extent cx="6229350" cy="0"/>
                <wp:effectExtent l="0" t="6350" r="0" b="6350"/>
                <wp:wrapNone/>
                <wp:docPr id="22" name="直接连接符 22"/>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5pt;margin-top:27.15pt;height:0pt;width:490.5pt;z-index:251684864;mso-width-relative:page;mso-height-relative:page;" filled="f" stroked="t" coordsize="21600,21600" o:gfxdata="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6wxutkAAAAJAQAA&#10;DwAAAAAAAAABACAAAAAiAAAAZHJzL2Rvd25yZXYueG1sUEsBAhQAFAAAAAgAh07iQLZ9nx+KAgAA&#10;ywUAAA4AAAAAAAAAAQAgAAAAKAEAAGRycy9lMm9Eb2MueG1sUEsFBgAAAAAGAAYAWQEAACQGAAAA&#10;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83840" behindDoc="0" locked="0" layoutInCell="1" allowOverlap="1">
            <wp:simplePos x="0" y="0"/>
            <wp:positionH relativeFrom="column">
              <wp:posOffset>6350</wp:posOffset>
            </wp:positionH>
            <wp:positionV relativeFrom="paragraph">
              <wp:posOffset>43180</wp:posOffset>
            </wp:positionV>
            <wp:extent cx="299085" cy="302895"/>
            <wp:effectExtent l="0" t="0" r="5715" b="1905"/>
            <wp:wrapSquare wrapText="bothSides"/>
            <wp:docPr id="23" name="图片 2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10: 可视化和高协同执行</w:t>
      </w:r>
    </w:p>
    <w:p w14:paraId="3ECD5E2A">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1 部分: 缓冲状态预警 </w:t>
      </w:r>
    </w:p>
    <w:p w14:paraId="0AEBE5DE">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第 2 部分: 同步预警</w:t>
      </w:r>
    </w:p>
    <w:p w14:paraId="79D9D4A2">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textAlignment w:val="auto"/>
      </w:pPr>
      <w:r>
        <w:rPr>
          <w:b/>
          <w:bCs/>
          <w:sz w:val="21"/>
          <w14:textFill>
            <w14:gradFill>
              <w14:gsLst>
                <w14:gs w14:pos="0">
                  <w14:srgbClr w14:val="012D86"/>
                </w14:gs>
                <w14:gs w14:pos="100000">
                  <w14:srgbClr w14:val="0E2557"/>
                </w14:gs>
              </w14:gsLst>
              <w14:lin w14:scaled="0"/>
            </w14:gradFill>
          </w14:textFill>
        </w:rPr>
        <mc:AlternateContent>
          <mc:Choice Requires="wps">
            <w:drawing>
              <wp:anchor distT="0" distB="0" distL="114300" distR="114300" simplePos="0" relativeHeight="251686912" behindDoc="0" locked="0" layoutInCell="1" allowOverlap="1">
                <wp:simplePos x="0" y="0"/>
                <wp:positionH relativeFrom="column">
                  <wp:posOffset>-417195</wp:posOffset>
                </wp:positionH>
                <wp:positionV relativeFrom="paragraph">
                  <wp:posOffset>344805</wp:posOffset>
                </wp:positionV>
                <wp:extent cx="6229350" cy="0"/>
                <wp:effectExtent l="0" t="6350" r="0" b="6350"/>
                <wp:wrapNone/>
                <wp:docPr id="24" name="直接连接符 24"/>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5pt;margin-top:27.15pt;height:0pt;width:490.5pt;z-index:251686912;mso-width-relative:page;mso-height-relative:page;" filled="f" stroked="t" coordsize="21600,21600" o:gfxdata="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6wxutkAAAAJAQAA&#10;DwAAAAAAAAABACAAAAAiAAAAZHJzL2Rvd25yZXYueG1sUEsBAhQAFAAAAAgAh07iQCS4XDuKAgAA&#10;ywUAAA4AAAAAAAAAAQAgAAAAKAEAAGRycy9lMm9Eb2MueG1sUEsFBgAAAAAGAAYAWQEAACQGAAAA&#10;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85888" behindDoc="0" locked="0" layoutInCell="1" allowOverlap="1">
            <wp:simplePos x="0" y="0"/>
            <wp:positionH relativeFrom="column">
              <wp:posOffset>6350</wp:posOffset>
            </wp:positionH>
            <wp:positionV relativeFrom="paragraph">
              <wp:posOffset>43180</wp:posOffset>
            </wp:positionV>
            <wp:extent cx="299085" cy="302895"/>
            <wp:effectExtent l="0" t="0" r="5715" b="1905"/>
            <wp:wrapSquare wrapText="bothSides"/>
            <wp:docPr id="25" name="图片 25"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11: 需求驱动物料需求计划下的战术计划和运营排产</w:t>
      </w:r>
    </w:p>
    <w:p w14:paraId="08A94BCC">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1 部分: 相关范围 </w:t>
      </w:r>
    </w:p>
    <w:p w14:paraId="46C640AA">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2 部分: DDMRP 和战术能力计划 </w:t>
      </w:r>
    </w:p>
    <w:p w14:paraId="2B8545A6">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3 部分: DDMRP 和运营排产 </w:t>
      </w:r>
    </w:p>
    <w:p w14:paraId="3E00678F">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第 4 部分: DDMRP 和基本的排产假设</w:t>
      </w:r>
    </w:p>
    <w:p w14:paraId="1132EA86">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textAlignment w:val="auto"/>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pPr>
      <w:r>
        <w:rPr>
          <w:b/>
          <w:bCs/>
          <w:sz w:val="21"/>
          <w14:textFill>
            <w14:gradFill>
              <w14:gsLst>
                <w14:gs w14:pos="0">
                  <w14:srgbClr w14:val="012D86"/>
                </w14:gs>
                <w14:gs w14:pos="100000">
                  <w14:srgbClr w14:val="0E2557"/>
                </w14:gs>
              </w14:gsLst>
              <w14:lin w14:scaled="0"/>
            </w14:gradFill>
          </w14:textFill>
        </w:rPr>
        <mc:AlternateContent>
          <mc:Choice Requires="wps">
            <w:drawing>
              <wp:anchor distT="0" distB="0" distL="114300" distR="114300" simplePos="0" relativeHeight="251689984" behindDoc="0" locked="0" layoutInCell="1" allowOverlap="1">
                <wp:simplePos x="0" y="0"/>
                <wp:positionH relativeFrom="column">
                  <wp:posOffset>-417195</wp:posOffset>
                </wp:positionH>
                <wp:positionV relativeFrom="paragraph">
                  <wp:posOffset>697230</wp:posOffset>
                </wp:positionV>
                <wp:extent cx="6229350" cy="0"/>
                <wp:effectExtent l="0" t="6350" r="0" b="6350"/>
                <wp:wrapNone/>
                <wp:docPr id="28" name="直接连接符 28"/>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5pt;margin-top:54.9pt;height:0pt;width:490.5pt;z-index:251689984;mso-width-relative:page;mso-height-relative:page;" filled="f" stroked="t" coordsize="21600,21600" o:gfxdata="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YPMKn2QAAAAsBAAAP&#10;AAAAAAAAAAEAIAAAACIAAABkcnMvZG93bnJldi54bWxQSwECFAAUAAAACACHTuJAADPbcokCAADL&#10;BQAADgAAAAAAAAABACAAAAAoAQAAZHJzL2Uyb0RvYy54bWxQSwUGAAAAAAYABgBZAQAAIwYAAAAA&#10;">
                <v:fill on="f" focussize="0,0"/>
                <v:stroke weight="1pt" color="#000000" miterlimit="8" joinstyle="miter"/>
                <v:imagedata o:title=""/>
                <o:lock v:ext="edit" aspectratio="f"/>
              </v:line>
            </w:pict>
          </mc:Fallback>
        </mc:AlternateContent>
      </w:r>
      <w:r>
        <w:rPr>
          <w:b/>
          <w:bCs/>
          <w:sz w:val="21"/>
          <w14:textFill>
            <w14:gradFill>
              <w14:gsLst>
                <w14:gs w14:pos="0">
                  <w14:srgbClr w14:val="012D86"/>
                </w14:gs>
                <w14:gs w14:pos="100000">
                  <w14:srgbClr w14:val="0E2557"/>
                </w14:gs>
              </w14:gsLst>
              <w14:lin w14:scaled="0"/>
            </w14:gradFill>
          </w14:textFill>
        </w:rPr>
        <mc:AlternateContent>
          <mc:Choice Requires="wps">
            <w:drawing>
              <wp:anchor distT="0" distB="0" distL="114300" distR="114300" simplePos="0" relativeHeight="251688960" behindDoc="0" locked="0" layoutInCell="1" allowOverlap="1">
                <wp:simplePos x="0" y="0"/>
                <wp:positionH relativeFrom="column">
                  <wp:posOffset>-417195</wp:posOffset>
                </wp:positionH>
                <wp:positionV relativeFrom="paragraph">
                  <wp:posOffset>344805</wp:posOffset>
                </wp:positionV>
                <wp:extent cx="6229350" cy="0"/>
                <wp:effectExtent l="0" t="6350" r="0" b="6350"/>
                <wp:wrapNone/>
                <wp:docPr id="26" name="直接连接符 26"/>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5pt;margin-top:27.15pt;height:0pt;width:490.5pt;z-index:251688960;mso-width-relative:page;mso-height-relative:page;" filled="f" stroked="t" coordsize="21600,21600" o:gfxdata="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6wxutkAAAAJAQAA&#10;DwAAAAAAAAABACAAAAAiAAAAZHJzL2Rvd25yZXYueG1sUEsBAhQAFAAAAAgAh07iQJUGzZGKAgAA&#10;ywUAAA4AAAAAAAAAAQAgAAAAKAEAAGRycy9lMm9Eb2MueG1sUEsFBgAAAAAGAAYAWQEAACQGAAAA&#10;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87936" behindDoc="0" locked="0" layoutInCell="1" allowOverlap="1">
            <wp:simplePos x="0" y="0"/>
            <wp:positionH relativeFrom="column">
              <wp:posOffset>6350</wp:posOffset>
            </wp:positionH>
            <wp:positionV relativeFrom="paragraph">
              <wp:posOffset>43180</wp:posOffset>
            </wp:positionV>
            <wp:extent cx="299085" cy="302895"/>
            <wp:effectExtent l="0" t="0" r="5715" b="1905"/>
            <wp:wrapSquare wrapText="bothSides"/>
            <wp:docPr id="27" name="图片 27"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12: 通过需求驱动销售和运营计划(S&amp;OP)来调整需求驱动物料需求计划(DDMRP)的模型</w:t>
      </w:r>
    </w:p>
    <w:p w14:paraId="07CEA3C8">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1 部分：需求驱动的 S&amp;OP 简介 </w:t>
      </w:r>
    </w:p>
    <w:p w14:paraId="52EA8CFE">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2 部分：DDMRP 战术回顾 </w:t>
      </w:r>
    </w:p>
    <w:p w14:paraId="204C32AF">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3 部分：DDMRP 战术预测 </w:t>
      </w:r>
    </w:p>
    <w:p w14:paraId="3A37F6FE">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4 部分：DDMRP 模型重构 </w:t>
      </w:r>
    </w:p>
    <w:p w14:paraId="73662687">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5 部分：DDMRP 战术开发 </w:t>
      </w:r>
    </w:p>
    <w:p w14:paraId="542E67D7">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 xml:space="preserve">第 6 部分：DDMRP 战略规划 </w:t>
      </w:r>
    </w:p>
    <w:p w14:paraId="37164D0E">
      <w:pPr>
        <w:keepNext w:val="0"/>
        <w:keepLines w:val="0"/>
        <w:pageBreakBefore w:val="0"/>
        <w:widowControl/>
        <w:numPr>
          <w:ilvl w:val="0"/>
          <w:numId w:val="0"/>
        </w:numPr>
        <w:kinsoku/>
        <w:wordWrap/>
        <w:overflowPunct/>
        <w:topLinePunct w:val="0"/>
        <w:bidi w:val="0"/>
        <w:snapToGrid/>
        <w:spacing w:line="360" w:lineRule="exact"/>
        <w:ind w:left="0" w:leftChars="0" w:right="0" w:rightChars="0" w:firstLine="0" w:firstLineChars="0"/>
        <w:jc w:val="left"/>
        <w:textAlignment w:val="auto"/>
        <w:rPr>
          <w:rFonts w:hint="eastAsia" w:ascii="微软雅黑" w:hAnsi="微软雅黑" w:eastAsia="微软雅黑" w:cs="微软雅黑"/>
          <w:b w:val="0"/>
          <w:bCs w:val="0"/>
          <w:color w:val="000000"/>
          <w:szCs w:val="21"/>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color w:val="000000"/>
          <w:szCs w:val="21"/>
          <w:lang w:val="en-US" w:eastAsia="zh-CN"/>
        </w:rPr>
        <w:t>第 7 部分：DDMRP 战略建议</w:t>
      </w:r>
    </w:p>
    <w:p w14:paraId="7B34E583">
      <w:r>
        <w:rPr>
          <w:b/>
          <w:bCs/>
          <w:sz w:val="21"/>
          <w14:textFill>
            <w14:gradFill>
              <w14:gsLst>
                <w14:gs w14:pos="0">
                  <w14:srgbClr w14:val="012D86"/>
                </w14:gs>
                <w14:gs w14:pos="100000">
                  <w14:srgbClr w14:val="0E2557"/>
                </w14:gs>
              </w14:gsLst>
              <w14:lin w14:scaled="0"/>
            </w14:gradFill>
          </w14:textFill>
        </w:rPr>
        <mc:AlternateContent>
          <mc:Choice Requires="wps">
            <w:drawing>
              <wp:anchor distT="0" distB="0" distL="114300" distR="114300" simplePos="0" relativeHeight="251692032" behindDoc="0" locked="0" layoutInCell="1" allowOverlap="1">
                <wp:simplePos x="0" y="0"/>
                <wp:positionH relativeFrom="column">
                  <wp:posOffset>-417195</wp:posOffset>
                </wp:positionH>
                <wp:positionV relativeFrom="paragraph">
                  <wp:posOffset>344805</wp:posOffset>
                </wp:positionV>
                <wp:extent cx="6229350" cy="0"/>
                <wp:effectExtent l="0" t="6350" r="0" b="6350"/>
                <wp:wrapNone/>
                <wp:docPr id="29" name="直接连接符 29"/>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5pt;margin-top:27.15pt;height:0pt;width:490.5pt;z-index:251692032;mso-width-relative:page;mso-height-relative:page;" filled="f" stroked="t" coordsize="21600,21600" o:gfxdata="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6wxutkAAAAJAQAA&#10;DwAAAAAAAAABACAAAAAiAAAAZHJzL2Rvd25yZXYueG1sUEsBAhQAFAAAAAgAh07iQHhvK8qKAgAA&#10;ywUAAA4AAAAAAAAAAQAgAAAAKAEAAGRycy9lMm9Eb2MueG1sUEsFBgAAAAAGAAYAWQEAACQGAAAA&#10;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91008" behindDoc="0" locked="0" layoutInCell="1" allowOverlap="1">
            <wp:simplePos x="0" y="0"/>
            <wp:positionH relativeFrom="column">
              <wp:posOffset>6350</wp:posOffset>
            </wp:positionH>
            <wp:positionV relativeFrom="paragraph">
              <wp:posOffset>43180</wp:posOffset>
            </wp:positionV>
            <wp:extent cx="299085" cy="302895"/>
            <wp:effectExtent l="0" t="0" r="5715" b="1905"/>
            <wp:wrapSquare wrapText="bothSides"/>
            <wp:docPr id="30" name="图片 30"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模块 13: 课程总结</w:t>
      </w:r>
    </w:p>
    <w:p w14:paraId="3DECB002">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认证类别及学习对象</w:t>
      </w:r>
    </w:p>
    <w:tbl>
      <w:tblPr>
        <w:tblStyle w:val="18"/>
        <w:tblW w:w="9972" w:type="dxa"/>
        <w:tblInd w:w="22" w:type="dxa"/>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Layout w:type="fixed"/>
        <w:tblCellMar>
          <w:top w:w="0" w:type="dxa"/>
          <w:left w:w="0" w:type="dxa"/>
          <w:bottom w:w="0" w:type="dxa"/>
          <w:right w:w="0" w:type="dxa"/>
        </w:tblCellMar>
      </w:tblPr>
      <w:tblGrid>
        <w:gridCol w:w="1177"/>
        <w:gridCol w:w="3089"/>
        <w:gridCol w:w="5706"/>
      </w:tblGrid>
      <w:tr w14:paraId="75ACD0A8">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652" w:hRule="atLeast"/>
        </w:trPr>
        <w:tc>
          <w:tcPr>
            <w:tcW w:w="9972" w:type="dxa"/>
            <w:gridSpan w:val="3"/>
            <w:tcBorders>
              <w:top w:val="single" w:color="4F81BD" w:sz="6" w:space="0"/>
              <w:left w:val="single" w:color="4F81BD" w:sz="2" w:space="0"/>
              <w:bottom w:val="single" w:color="4F81BD" w:sz="6" w:space="0"/>
              <w:right w:val="single" w:color="4F81BD" w:sz="2" w:space="0"/>
            </w:tcBorders>
            <w:shd w:val="clear" w:color="auto" w:fill="4F81BD"/>
            <w:vAlign w:val="top"/>
          </w:tcPr>
          <w:p w14:paraId="7A0E54E7">
            <w:pPr>
              <w:pStyle w:val="17"/>
              <w:spacing w:before="150" w:line="227" w:lineRule="auto"/>
              <w:ind w:left="828"/>
              <w:rPr>
                <w:sz w:val="31"/>
                <w:szCs w:val="31"/>
              </w:rPr>
            </w:pPr>
            <w:r>
              <w:rPr>
                <w:rFonts w:hint="eastAsia" w:ascii="微软雅黑" w:hAnsi="微软雅黑" w:eastAsia="微软雅黑" w:cs="微软雅黑"/>
                <w:b/>
                <w:bCs/>
                <w:color w:val="FFFFFF"/>
                <w:sz w:val="28"/>
                <w:szCs w:val="28"/>
              </w:rPr>
              <w:t>DDI</w:t>
            </w:r>
            <w:r>
              <w:rPr>
                <w:rFonts w:hint="eastAsia" w:ascii="微软雅黑" w:hAnsi="微软雅黑" w:eastAsia="微软雅黑" w:cs="微软雅黑"/>
                <w:b/>
                <w:bCs/>
                <w:color w:val="FFFFFF"/>
                <w:spacing w:val="3"/>
                <w:sz w:val="28"/>
                <w:szCs w:val="28"/>
              </w:rPr>
              <w:t>-</w:t>
            </w:r>
            <w:r>
              <w:rPr>
                <w:rFonts w:hint="eastAsia" w:ascii="微软雅黑" w:hAnsi="微软雅黑" w:eastAsia="微软雅黑" w:cs="微软雅黑"/>
                <w:b/>
                <w:bCs/>
                <w:color w:val="FFFFFF"/>
                <w:sz w:val="28"/>
                <w:szCs w:val="28"/>
              </w:rPr>
              <w:t>DDPP</w:t>
            </w:r>
            <w:r>
              <w:rPr>
                <w:rFonts w:hint="eastAsia" w:ascii="微软雅黑" w:hAnsi="微软雅黑" w:eastAsia="微软雅黑" w:cs="微软雅黑"/>
                <w:b/>
                <w:bCs/>
                <w:color w:val="FFFFFF"/>
                <w:spacing w:val="3"/>
                <w:sz w:val="28"/>
                <w:szCs w:val="28"/>
              </w:rPr>
              <w:t xml:space="preserve"> 需求驱动供应链运营管理专业认证  说明（V1.2）</w:t>
            </w:r>
          </w:p>
        </w:tc>
      </w:tr>
      <w:tr w14:paraId="58FB104A">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345" w:hRule="atLeast"/>
        </w:trPr>
        <w:tc>
          <w:tcPr>
            <w:tcW w:w="1177" w:type="dxa"/>
            <w:shd w:val="clear" w:color="auto" w:fill="DBE5F1"/>
            <w:vAlign w:val="top"/>
          </w:tcPr>
          <w:p w14:paraId="40370015">
            <w:pPr>
              <w:pStyle w:val="17"/>
              <w:spacing w:before="36" w:line="230" w:lineRule="auto"/>
              <w:ind w:left="485"/>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项</w:t>
            </w:r>
          </w:p>
        </w:tc>
        <w:tc>
          <w:tcPr>
            <w:tcW w:w="3089" w:type="dxa"/>
            <w:shd w:val="clear" w:color="auto" w:fill="DBE5F1"/>
            <w:vAlign w:val="top"/>
          </w:tcPr>
          <w:p w14:paraId="29F3AFB9">
            <w:pPr>
              <w:pStyle w:val="17"/>
              <w:spacing w:before="63" w:line="226" w:lineRule="auto"/>
              <w:ind w:left="1322"/>
              <w:rPr>
                <w:rFonts w:hint="eastAsia" w:ascii="微软雅黑" w:hAnsi="微软雅黑" w:eastAsia="微软雅黑" w:cs="微软雅黑"/>
                <w:sz w:val="21"/>
                <w:szCs w:val="21"/>
              </w:rPr>
            </w:pPr>
            <w:r>
              <w:rPr>
                <w:rFonts w:hint="eastAsia" w:ascii="微软雅黑" w:hAnsi="微软雅黑" w:eastAsia="微软雅黑" w:cs="微软雅黑"/>
                <w:b/>
                <w:bCs/>
                <w:spacing w:val="-2"/>
                <w:sz w:val="21"/>
                <w:szCs w:val="21"/>
              </w:rPr>
              <w:t>说明</w:t>
            </w:r>
          </w:p>
        </w:tc>
        <w:tc>
          <w:tcPr>
            <w:tcW w:w="5706" w:type="dxa"/>
            <w:shd w:val="clear" w:color="auto" w:fill="DBE5F1"/>
            <w:vAlign w:val="top"/>
          </w:tcPr>
          <w:p w14:paraId="3F90F701">
            <w:pPr>
              <w:pStyle w:val="17"/>
              <w:spacing w:before="63" w:line="226" w:lineRule="auto"/>
              <w:ind w:left="2666"/>
              <w:rPr>
                <w:rFonts w:hint="eastAsia" w:ascii="微软雅黑" w:hAnsi="微软雅黑" w:eastAsia="微软雅黑" w:cs="微软雅黑"/>
                <w:sz w:val="21"/>
                <w:szCs w:val="21"/>
              </w:rPr>
            </w:pPr>
            <w:r>
              <w:rPr>
                <w:rFonts w:hint="eastAsia" w:ascii="微软雅黑" w:hAnsi="微软雅黑" w:eastAsia="微软雅黑" w:cs="微软雅黑"/>
                <w:b/>
                <w:bCs/>
                <w:spacing w:val="-6"/>
                <w:sz w:val="21"/>
                <w:szCs w:val="21"/>
              </w:rPr>
              <w:t>内容</w:t>
            </w:r>
          </w:p>
        </w:tc>
      </w:tr>
      <w:tr w14:paraId="1695A461">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1439" w:hRule="atLeast"/>
        </w:trPr>
        <w:tc>
          <w:tcPr>
            <w:tcW w:w="1177" w:type="dxa"/>
            <w:vAlign w:val="top"/>
          </w:tcPr>
          <w:p w14:paraId="2ADE1821">
            <w:pPr>
              <w:pStyle w:val="17"/>
              <w:keepNext w:val="0"/>
              <w:keepLines w:val="0"/>
              <w:pageBreakBefore w:val="0"/>
              <w:widowControl w:val="0"/>
              <w:kinsoku/>
              <w:wordWrap/>
              <w:overflowPunct/>
              <w:topLinePunct w:val="0"/>
              <w:autoSpaceDE/>
              <w:autoSpaceDN/>
              <w:bidi w:val="0"/>
              <w:adjustRightInd/>
              <w:snapToGrid/>
              <w:spacing w:before="313" w:beforeLines="100" w:line="231" w:lineRule="auto"/>
              <w:ind w:firstLine="428"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2"/>
                <w:sz w:val="21"/>
                <w:szCs w:val="21"/>
              </w:rPr>
              <w:t>背景</w:t>
            </w:r>
          </w:p>
        </w:tc>
        <w:tc>
          <w:tcPr>
            <w:tcW w:w="8795" w:type="dxa"/>
            <w:gridSpan w:val="2"/>
            <w:vAlign w:val="top"/>
          </w:tcPr>
          <w:p w14:paraId="20922605">
            <w:pPr>
              <w:pStyle w:val="17"/>
              <w:keepNext w:val="0"/>
              <w:keepLines w:val="0"/>
              <w:pageBreakBefore w:val="0"/>
              <w:widowControl w:val="0"/>
              <w:kinsoku/>
              <w:wordWrap/>
              <w:overflowPunct/>
              <w:topLinePunct w:val="0"/>
              <w:autoSpaceDE/>
              <w:autoSpaceDN/>
              <w:bidi w:val="0"/>
              <w:adjustRightInd/>
              <w:snapToGrid/>
              <w:spacing w:line="360" w:lineRule="exact"/>
              <w:ind w:left="121"/>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4"/>
                <w:sz w:val="21"/>
                <w:szCs w:val="21"/>
              </w:rPr>
              <w:t>内容简要：</w:t>
            </w:r>
            <w:r>
              <w:rPr>
                <w:rFonts w:hint="eastAsia" w:ascii="微软雅黑" w:hAnsi="微软雅黑" w:eastAsia="微软雅黑" w:cs="微软雅黑"/>
                <w:spacing w:val="-4"/>
                <w:sz w:val="21"/>
                <w:szCs w:val="21"/>
              </w:rPr>
              <w:t>DDMRP 为世界的不完美而生！</w:t>
            </w:r>
          </w:p>
          <w:p w14:paraId="7D0E8894">
            <w:pPr>
              <w:pStyle w:val="17"/>
              <w:keepNext w:val="0"/>
              <w:keepLines w:val="0"/>
              <w:pageBreakBefore w:val="0"/>
              <w:widowControl w:val="0"/>
              <w:kinsoku/>
              <w:wordWrap/>
              <w:overflowPunct/>
              <w:topLinePunct w:val="0"/>
              <w:autoSpaceDE/>
              <w:autoSpaceDN/>
              <w:bidi w:val="0"/>
              <w:adjustRightInd/>
              <w:snapToGrid/>
              <w:spacing w:line="360" w:lineRule="exact"/>
              <w:ind w:left="110" w:right="224" w:firstLine="7"/>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DDMR</w:t>
            </w:r>
            <w:r>
              <w:rPr>
                <w:rFonts w:hint="eastAsia" w:ascii="微软雅黑" w:hAnsi="微软雅黑" w:eastAsia="微软雅黑" w:cs="微软雅黑"/>
                <w:spacing w:val="6"/>
                <w:sz w:val="21"/>
                <w:szCs w:val="21"/>
              </w:rPr>
              <w:t>集合了</w:t>
            </w:r>
            <w:r>
              <w:rPr>
                <w:rFonts w:hint="eastAsia" w:ascii="微软雅黑" w:hAnsi="微软雅黑" w:eastAsia="微软雅黑" w:cs="微软雅黑"/>
                <w:sz w:val="21"/>
                <w:szCs w:val="21"/>
              </w:rPr>
              <w:t>MRP</w:t>
            </w:r>
            <w:r>
              <w:rPr>
                <w:rFonts w:hint="eastAsia" w:ascii="微软雅黑" w:hAnsi="微软雅黑" w:eastAsia="微软雅黑" w:cs="微软雅黑"/>
                <w:sz w:val="21"/>
                <w:szCs w:val="21"/>
                <w:lang w:eastAsia="zh-CN"/>
              </w:rPr>
              <w:t>，</w:t>
            </w:r>
            <w:r>
              <w:rPr>
                <w:rFonts w:hint="eastAsia" w:ascii="微软雅黑" w:hAnsi="微软雅黑" w:eastAsia="微软雅黑" w:cs="微软雅黑"/>
                <w:spacing w:val="-27"/>
                <w:sz w:val="21"/>
                <w:szCs w:val="21"/>
              </w:rPr>
              <w:t xml:space="preserve"> </w:t>
            </w:r>
            <w:r>
              <w:rPr>
                <w:rFonts w:hint="eastAsia" w:ascii="微软雅黑" w:hAnsi="微软雅黑" w:eastAsia="微软雅黑" w:cs="微软雅黑"/>
                <w:sz w:val="21"/>
                <w:szCs w:val="21"/>
              </w:rPr>
              <w:t>DRP</w:t>
            </w:r>
            <w:r>
              <w:rPr>
                <w:rFonts w:hint="eastAsia" w:ascii="微软雅黑" w:hAnsi="微软雅黑" w:eastAsia="微软雅黑" w:cs="微软雅黑"/>
                <w:spacing w:val="-28"/>
                <w:sz w:val="21"/>
                <w:szCs w:val="21"/>
              </w:rPr>
              <w:t xml:space="preserve"> </w:t>
            </w:r>
            <w:r>
              <w:rPr>
                <w:rFonts w:hint="eastAsia" w:ascii="微软雅黑" w:hAnsi="微软雅黑" w:eastAsia="微软雅黑" w:cs="微软雅黑"/>
                <w:spacing w:val="6"/>
                <w:sz w:val="21"/>
                <w:szCs w:val="21"/>
              </w:rPr>
              <w:t>，</w:t>
            </w:r>
            <w:r>
              <w:rPr>
                <w:rFonts w:hint="eastAsia" w:ascii="微软雅黑" w:hAnsi="微软雅黑" w:eastAsia="微软雅黑" w:cs="微软雅黑"/>
                <w:sz w:val="21"/>
                <w:szCs w:val="21"/>
              </w:rPr>
              <w:t>lean</w:t>
            </w:r>
            <w:r>
              <w:rPr>
                <w:rFonts w:hint="eastAsia" w:ascii="微软雅黑" w:hAnsi="微软雅黑" w:eastAsia="微软雅黑" w:cs="微软雅黑"/>
                <w:spacing w:val="6"/>
                <w:sz w:val="21"/>
                <w:szCs w:val="21"/>
              </w:rPr>
              <w:t xml:space="preserve">，6 </w:t>
            </w:r>
            <w:r>
              <w:rPr>
                <w:rFonts w:hint="eastAsia" w:ascii="微软雅黑" w:hAnsi="微软雅黑" w:eastAsia="微软雅黑" w:cs="微软雅黑"/>
                <w:sz w:val="21"/>
                <w:szCs w:val="21"/>
              </w:rPr>
              <w:t>sigma</w:t>
            </w:r>
            <w:r>
              <w:rPr>
                <w:rFonts w:hint="eastAsia" w:ascii="微软雅黑" w:hAnsi="微软雅黑" w:eastAsia="微软雅黑" w:cs="微软雅黑"/>
                <w:spacing w:val="6"/>
                <w:sz w:val="21"/>
                <w:szCs w:val="21"/>
              </w:rPr>
              <w:t xml:space="preserve"> 和约束理论的优点，在传统的</w:t>
            </w:r>
            <w:r>
              <w:rPr>
                <w:rFonts w:hint="eastAsia" w:ascii="微软雅黑" w:hAnsi="微软雅黑" w:eastAsia="微软雅黑" w:cs="微软雅黑"/>
                <w:spacing w:val="23"/>
                <w:sz w:val="21"/>
                <w:szCs w:val="21"/>
              </w:rPr>
              <w:t xml:space="preserve"> </w:t>
            </w:r>
            <w:r>
              <w:rPr>
                <w:rFonts w:hint="eastAsia" w:ascii="微软雅黑" w:hAnsi="微软雅黑" w:eastAsia="微软雅黑" w:cs="微软雅黑"/>
                <w:sz w:val="21"/>
                <w:szCs w:val="21"/>
              </w:rPr>
              <w:t>MRP</w:t>
            </w:r>
            <w:r>
              <w:rPr>
                <w:rFonts w:hint="eastAsia" w:ascii="微软雅黑" w:hAnsi="微软雅黑" w:eastAsia="微软雅黑" w:cs="微软雅黑"/>
                <w:spacing w:val="6"/>
                <w:sz w:val="21"/>
                <w:szCs w:val="21"/>
              </w:rPr>
              <w:t xml:space="preserve"> 基础上做出了完善</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8"/>
                <w:sz w:val="21"/>
                <w:szCs w:val="21"/>
              </w:rPr>
              <w:t>和升级，通过设置战略解耦点库存缓冲计划来推动整个供应链中的供应计划，达到了从预测驱动</w:t>
            </w:r>
            <w:r>
              <w:rPr>
                <w:rFonts w:hint="eastAsia" w:ascii="微软雅黑" w:hAnsi="微软雅黑" w:eastAsia="微软雅黑" w:cs="微软雅黑"/>
                <w:spacing w:val="5"/>
                <w:sz w:val="21"/>
                <w:szCs w:val="21"/>
              </w:rPr>
              <w:t xml:space="preserve">   </w:t>
            </w:r>
            <w:r>
              <w:rPr>
                <w:rFonts w:hint="eastAsia" w:ascii="微软雅黑" w:hAnsi="微软雅黑" w:eastAsia="微软雅黑" w:cs="微软雅黑"/>
                <w:spacing w:val="1"/>
                <w:sz w:val="21"/>
                <w:szCs w:val="21"/>
              </w:rPr>
              <w:t>到需求驱动的改变。</w:t>
            </w:r>
          </w:p>
        </w:tc>
      </w:tr>
      <w:tr w14:paraId="6700E149">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2144" w:hRule="atLeast"/>
        </w:trPr>
        <w:tc>
          <w:tcPr>
            <w:tcW w:w="1177" w:type="dxa"/>
            <w:shd w:val="clear" w:color="auto" w:fill="DBE5F1"/>
            <w:vAlign w:val="top"/>
          </w:tcPr>
          <w:p w14:paraId="024A9108">
            <w:pPr>
              <w:spacing w:line="286" w:lineRule="auto"/>
              <w:rPr>
                <w:rFonts w:hint="eastAsia" w:ascii="微软雅黑" w:hAnsi="微软雅黑" w:eastAsia="微软雅黑" w:cs="微软雅黑"/>
                <w:sz w:val="21"/>
                <w:szCs w:val="21"/>
              </w:rPr>
            </w:pPr>
          </w:p>
          <w:p w14:paraId="1A6370C9">
            <w:pPr>
              <w:pStyle w:val="17"/>
              <w:keepNext w:val="0"/>
              <w:keepLines w:val="0"/>
              <w:pageBreakBefore w:val="0"/>
              <w:widowControl w:val="0"/>
              <w:kinsoku/>
              <w:wordWrap/>
              <w:overflowPunct/>
              <w:topLinePunct w:val="0"/>
              <w:autoSpaceDE/>
              <w:autoSpaceDN/>
              <w:bidi w:val="0"/>
              <w:adjustRightInd/>
              <w:snapToGrid/>
              <w:spacing w:before="157" w:beforeLines="50" w:line="231" w:lineRule="auto"/>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2"/>
                <w:sz w:val="21"/>
                <w:szCs w:val="21"/>
              </w:rPr>
              <w:t>对象</w:t>
            </w:r>
          </w:p>
        </w:tc>
        <w:tc>
          <w:tcPr>
            <w:tcW w:w="8795" w:type="dxa"/>
            <w:gridSpan w:val="2"/>
            <w:shd w:val="clear" w:color="auto" w:fill="DBE5F1"/>
            <w:vAlign w:val="top"/>
          </w:tcPr>
          <w:p w14:paraId="2D166E5D">
            <w:pPr>
              <w:pStyle w:val="17"/>
              <w:keepNext w:val="0"/>
              <w:keepLines w:val="0"/>
              <w:pageBreakBefore w:val="0"/>
              <w:widowControl w:val="0"/>
              <w:kinsoku/>
              <w:wordWrap/>
              <w:overflowPunct/>
              <w:topLinePunct w:val="0"/>
              <w:autoSpaceDE/>
              <w:autoSpaceDN/>
              <w:bidi w:val="0"/>
              <w:adjustRightInd/>
              <w:snapToGrid/>
              <w:spacing w:line="360" w:lineRule="exact"/>
              <w:ind w:left="105" w:leftChars="50"/>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5"/>
                <w:sz w:val="21"/>
                <w:szCs w:val="21"/>
              </w:rPr>
              <w:t>考证基本条件和对象</w:t>
            </w:r>
          </w:p>
          <w:p w14:paraId="6582901C">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b/>
                <w:bCs/>
                <w:color w:val="002060"/>
                <w:spacing w:val="-4"/>
                <w:kern w:val="2"/>
                <w:sz w:val="21"/>
                <w:szCs w:val="21"/>
                <w:lang w:val="en-US" w:eastAsia="en-US" w:bidi="ar-SA"/>
              </w:rPr>
            </w:pPr>
            <w:r>
              <w:rPr>
                <w:rFonts w:hint="eastAsia" w:ascii="微软雅黑" w:hAnsi="微软雅黑" w:eastAsia="微软雅黑" w:cs="微软雅黑"/>
                <w:b/>
                <w:bCs/>
                <w:color w:val="002060"/>
                <w:spacing w:val="-4"/>
                <w:kern w:val="2"/>
                <w:sz w:val="21"/>
                <w:szCs w:val="21"/>
                <w:lang w:val="en-US" w:eastAsia="en-US" w:bidi="ar-SA"/>
              </w:rPr>
              <w:t>（1）有一定英文基础；</w:t>
            </w:r>
          </w:p>
          <w:p w14:paraId="283CA7BD">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sz w:val="21"/>
                <w:szCs w:val="21"/>
              </w:rPr>
            </w:pPr>
            <w:r>
              <w:rPr>
                <w:rFonts w:hint="eastAsia" w:ascii="微软雅黑" w:hAnsi="微软雅黑" w:eastAsia="微软雅黑" w:cs="微软雅黑"/>
                <w:b/>
                <w:bCs/>
                <w:color w:val="002060"/>
                <w:spacing w:val="-4"/>
                <w:kern w:val="2"/>
                <w:sz w:val="21"/>
                <w:szCs w:val="21"/>
                <w:lang w:val="en-US" w:eastAsia="en-US" w:bidi="ar-SA"/>
              </w:rPr>
              <w:t>（2）制造业/零售业：</w:t>
            </w:r>
            <w:r>
              <w:rPr>
                <w:rFonts w:hint="eastAsia" w:ascii="微软雅黑" w:hAnsi="微软雅黑" w:eastAsia="微软雅黑" w:cs="微软雅黑"/>
                <w:spacing w:val="7"/>
                <w:sz w:val="21"/>
                <w:szCs w:val="21"/>
              </w:rPr>
              <w:t>供应链经理/总监，计划经理/总监，S&amp;</w:t>
            </w:r>
            <w:r>
              <w:rPr>
                <w:rFonts w:hint="eastAsia" w:ascii="微软雅黑" w:hAnsi="微软雅黑" w:eastAsia="微软雅黑" w:cs="微软雅黑"/>
                <w:sz w:val="21"/>
                <w:szCs w:val="21"/>
              </w:rPr>
              <w:t>OP</w:t>
            </w:r>
            <w:r>
              <w:rPr>
                <w:rFonts w:hint="eastAsia" w:ascii="微软雅黑" w:hAnsi="微软雅黑" w:eastAsia="微软雅黑" w:cs="微软雅黑"/>
                <w:spacing w:val="7"/>
                <w:sz w:val="21"/>
                <w:szCs w:val="21"/>
              </w:rPr>
              <w:t>/库存经理，</w:t>
            </w:r>
            <w:r>
              <w:rPr>
                <w:rFonts w:hint="eastAsia" w:ascii="微软雅黑" w:hAnsi="微软雅黑" w:eastAsia="微软雅黑" w:cs="微软雅黑"/>
                <w:spacing w:val="-4"/>
                <w:sz w:val="21"/>
                <w:szCs w:val="21"/>
              </w:rPr>
              <w:t xml:space="preserve"> </w:t>
            </w:r>
            <w:r>
              <w:rPr>
                <w:rFonts w:hint="eastAsia" w:ascii="微软雅黑" w:hAnsi="微软雅黑" w:eastAsia="微软雅黑" w:cs="微软雅黑"/>
                <w:spacing w:val="7"/>
                <w:sz w:val="21"/>
                <w:szCs w:val="21"/>
              </w:rPr>
              <w:t>生产经理，卓越运行经理等相关人员</w:t>
            </w:r>
          </w:p>
          <w:p w14:paraId="29B69BF1">
            <w:pPr>
              <w:pStyle w:val="17"/>
              <w:keepNext w:val="0"/>
              <w:keepLines w:val="0"/>
              <w:pageBreakBefore w:val="0"/>
              <w:widowControl w:val="0"/>
              <w:kinsoku/>
              <w:wordWrap/>
              <w:overflowPunct/>
              <w:topLinePunct w:val="0"/>
              <w:autoSpaceDE/>
              <w:autoSpaceDN/>
              <w:bidi w:val="0"/>
              <w:adjustRightInd/>
              <w:snapToGrid/>
              <w:spacing w:line="360" w:lineRule="exact"/>
              <w:ind w:left="137"/>
              <w:textAlignment w:val="auto"/>
              <w:rPr>
                <w:rFonts w:hint="eastAsia" w:ascii="微软雅黑" w:hAnsi="微软雅黑" w:eastAsia="微软雅黑" w:cs="微软雅黑"/>
                <w:sz w:val="21"/>
                <w:szCs w:val="21"/>
              </w:rPr>
            </w:pPr>
            <w:r>
              <w:rPr>
                <w:rFonts w:hint="eastAsia" w:ascii="微软雅黑" w:hAnsi="微软雅黑" w:eastAsia="微软雅黑" w:cs="微软雅黑"/>
                <w:b/>
                <w:bCs/>
                <w:color w:val="002060"/>
                <w:spacing w:val="-4"/>
                <w:sz w:val="21"/>
                <w:szCs w:val="21"/>
              </w:rPr>
              <w:t>（3）其他服务业：</w:t>
            </w:r>
            <w:r>
              <w:rPr>
                <w:rFonts w:hint="eastAsia" w:ascii="微软雅黑" w:hAnsi="微软雅黑" w:eastAsia="微软雅黑" w:cs="微软雅黑"/>
                <w:spacing w:val="7"/>
                <w:sz w:val="21"/>
                <w:szCs w:val="21"/>
              </w:rPr>
              <w:t>企业管理软件开发及实施人员，供应链咨询师和培训师</w:t>
            </w:r>
            <w:r>
              <w:rPr>
                <w:rFonts w:hint="eastAsia" w:ascii="微软雅黑" w:hAnsi="微软雅黑" w:eastAsia="微软雅黑" w:cs="微软雅黑"/>
                <w:spacing w:val="-26"/>
                <w:sz w:val="21"/>
                <w:szCs w:val="21"/>
              </w:rPr>
              <w:t xml:space="preserve"> </w:t>
            </w:r>
            <w:r>
              <w:rPr>
                <w:rFonts w:hint="eastAsia" w:ascii="微软雅黑" w:hAnsi="微软雅黑" w:eastAsia="微软雅黑" w:cs="微软雅黑"/>
                <w:spacing w:val="7"/>
                <w:sz w:val="21"/>
                <w:szCs w:val="21"/>
              </w:rPr>
              <w:t>，</w:t>
            </w:r>
            <w:r>
              <w:rPr>
                <w:rFonts w:hint="eastAsia" w:ascii="微软雅黑" w:hAnsi="微软雅黑" w:eastAsia="微软雅黑" w:cs="微软雅黑"/>
                <w:spacing w:val="-28"/>
                <w:sz w:val="21"/>
                <w:szCs w:val="21"/>
              </w:rPr>
              <w:t xml:space="preserve"> </w:t>
            </w:r>
            <w:r>
              <w:rPr>
                <w:rFonts w:hint="eastAsia" w:ascii="微软雅黑" w:hAnsi="微软雅黑" w:eastAsia="微软雅黑" w:cs="微软雅黑"/>
                <w:spacing w:val="7"/>
                <w:sz w:val="21"/>
                <w:szCs w:val="21"/>
              </w:rPr>
              <w:t>供应链管理研究人员，学者</w:t>
            </w:r>
          </w:p>
        </w:tc>
      </w:tr>
      <w:tr w14:paraId="5735229F">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465" w:hRule="atLeast"/>
        </w:trPr>
        <w:tc>
          <w:tcPr>
            <w:tcW w:w="1177" w:type="dxa"/>
            <w:vMerge w:val="restart"/>
            <w:tcBorders>
              <w:bottom w:val="nil"/>
            </w:tcBorders>
            <w:vAlign w:val="top"/>
          </w:tcPr>
          <w:p w14:paraId="048F77AF">
            <w:pPr>
              <w:spacing w:line="260" w:lineRule="auto"/>
              <w:rPr>
                <w:rFonts w:hint="eastAsia" w:ascii="微软雅黑" w:hAnsi="微软雅黑" w:eastAsia="微软雅黑" w:cs="微软雅黑"/>
                <w:sz w:val="21"/>
                <w:szCs w:val="21"/>
              </w:rPr>
            </w:pPr>
          </w:p>
          <w:p w14:paraId="7983DCA2">
            <w:pPr>
              <w:pStyle w:val="17"/>
              <w:keepNext w:val="0"/>
              <w:keepLines w:val="0"/>
              <w:pageBreakBefore w:val="0"/>
              <w:widowControl w:val="0"/>
              <w:kinsoku/>
              <w:wordWrap/>
              <w:overflowPunct/>
              <w:topLinePunct w:val="0"/>
              <w:autoSpaceDE/>
              <w:autoSpaceDN/>
              <w:bidi w:val="0"/>
              <w:adjustRightInd/>
              <w:snapToGrid/>
              <w:spacing w:before="313" w:beforeLines="100" w:line="360" w:lineRule="exact"/>
              <w:ind w:left="363"/>
              <w:textAlignment w:val="auto"/>
              <w:rPr>
                <w:rFonts w:hint="eastAsia" w:ascii="微软雅黑" w:hAnsi="微软雅黑" w:eastAsia="微软雅黑" w:cs="微软雅黑"/>
                <w:b/>
                <w:bCs/>
                <w:spacing w:val="3"/>
                <w:sz w:val="21"/>
                <w:szCs w:val="21"/>
              </w:rPr>
            </w:pPr>
            <w:r>
              <w:rPr>
                <w:rFonts w:hint="eastAsia" w:ascii="微软雅黑" w:hAnsi="微软雅黑" w:eastAsia="微软雅黑" w:cs="微软雅黑"/>
                <w:b/>
                <w:bCs/>
                <w:spacing w:val="3"/>
                <w:sz w:val="21"/>
                <w:szCs w:val="21"/>
              </w:rPr>
              <w:t>关于</w:t>
            </w:r>
          </w:p>
          <w:p w14:paraId="32344372">
            <w:pPr>
              <w:pStyle w:val="17"/>
              <w:keepNext w:val="0"/>
              <w:keepLines w:val="0"/>
              <w:pageBreakBefore w:val="0"/>
              <w:widowControl w:val="0"/>
              <w:kinsoku/>
              <w:wordWrap/>
              <w:overflowPunct/>
              <w:topLinePunct w:val="0"/>
              <w:autoSpaceDE/>
              <w:autoSpaceDN/>
              <w:bidi w:val="0"/>
              <w:adjustRightInd/>
              <w:snapToGrid/>
              <w:spacing w:before="157" w:beforeLines="50" w:line="360" w:lineRule="exact"/>
              <w:ind w:left="363"/>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3"/>
                <w:sz w:val="21"/>
                <w:szCs w:val="21"/>
              </w:rPr>
              <w:t>考试</w:t>
            </w:r>
          </w:p>
        </w:tc>
        <w:tc>
          <w:tcPr>
            <w:tcW w:w="8795" w:type="dxa"/>
            <w:gridSpan w:val="2"/>
            <w:vAlign w:val="top"/>
          </w:tcPr>
          <w:p w14:paraId="56C1B14D">
            <w:pPr>
              <w:pStyle w:val="17"/>
              <w:keepNext w:val="0"/>
              <w:keepLines w:val="0"/>
              <w:pageBreakBefore w:val="0"/>
              <w:widowControl w:val="0"/>
              <w:kinsoku/>
              <w:wordWrap/>
              <w:overflowPunct/>
              <w:topLinePunct w:val="0"/>
              <w:autoSpaceDE/>
              <w:autoSpaceDN/>
              <w:bidi w:val="0"/>
              <w:adjustRightInd/>
              <w:snapToGrid/>
              <w:spacing w:line="360" w:lineRule="exact"/>
              <w:ind w:left="38" w:leftChars="18"/>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1"/>
                <w:sz w:val="21"/>
                <w:szCs w:val="21"/>
              </w:rPr>
              <w:t>考试方式</w:t>
            </w:r>
            <w:r>
              <w:rPr>
                <w:rFonts w:hint="eastAsia" w:ascii="微软雅黑" w:hAnsi="微软雅黑" w:eastAsia="微软雅黑" w:cs="微软雅黑"/>
                <w:spacing w:val="-1"/>
                <w:sz w:val="21"/>
                <w:szCs w:val="21"/>
              </w:rPr>
              <w:t>：十三个模块，   一次性考试，</w:t>
            </w:r>
            <w:r>
              <w:rPr>
                <w:rFonts w:hint="eastAsia" w:ascii="微软雅黑" w:hAnsi="微软雅黑" w:eastAsia="微软雅黑" w:cs="微软雅黑"/>
                <w:spacing w:val="-23"/>
                <w:sz w:val="21"/>
                <w:szCs w:val="21"/>
              </w:rPr>
              <w:t xml:space="preserve"> </w:t>
            </w:r>
            <w:r>
              <w:rPr>
                <w:rFonts w:hint="eastAsia" w:ascii="微软雅黑" w:hAnsi="微软雅黑" w:eastAsia="微软雅黑" w:cs="微软雅黑"/>
                <w:spacing w:val="-1"/>
                <w:sz w:val="21"/>
                <w:szCs w:val="21"/>
              </w:rPr>
              <w:t>50</w:t>
            </w:r>
            <w:r>
              <w:rPr>
                <w:rFonts w:hint="eastAsia" w:ascii="微软雅黑" w:hAnsi="微软雅黑" w:eastAsia="微软雅黑" w:cs="微软雅黑"/>
                <w:spacing w:val="16"/>
                <w:w w:val="101"/>
                <w:sz w:val="21"/>
                <w:szCs w:val="21"/>
              </w:rPr>
              <w:t xml:space="preserve"> </w:t>
            </w:r>
            <w:r>
              <w:rPr>
                <w:rFonts w:hint="eastAsia" w:ascii="微软雅黑" w:hAnsi="微软雅黑" w:eastAsia="微软雅黑" w:cs="微软雅黑"/>
                <w:spacing w:val="-1"/>
                <w:sz w:val="21"/>
                <w:szCs w:val="21"/>
              </w:rPr>
              <w:t xml:space="preserve">个选择题，  </w:t>
            </w:r>
            <w:r>
              <w:rPr>
                <w:rFonts w:hint="eastAsia" w:ascii="微软雅黑" w:hAnsi="微软雅黑" w:eastAsia="微软雅黑" w:cs="微软雅黑"/>
                <w:spacing w:val="-2"/>
                <w:sz w:val="21"/>
                <w:szCs w:val="21"/>
              </w:rPr>
              <w:t>3</w:t>
            </w:r>
            <w:r>
              <w:rPr>
                <w:rFonts w:hint="eastAsia" w:ascii="微软雅黑" w:hAnsi="微软雅黑" w:eastAsia="微软雅黑" w:cs="微软雅黑"/>
                <w:spacing w:val="16"/>
                <w:sz w:val="21"/>
                <w:szCs w:val="21"/>
              </w:rPr>
              <w:t xml:space="preserve"> </w:t>
            </w:r>
            <w:r>
              <w:rPr>
                <w:rFonts w:hint="eastAsia" w:ascii="微软雅黑" w:hAnsi="微软雅黑" w:eastAsia="微软雅黑" w:cs="微软雅黑"/>
                <w:spacing w:val="-2"/>
                <w:sz w:val="21"/>
                <w:szCs w:val="21"/>
              </w:rPr>
              <w:t>个小时，开卷网络考试</w:t>
            </w:r>
          </w:p>
        </w:tc>
      </w:tr>
      <w:tr w14:paraId="19EA7A64">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465" w:hRule="atLeast"/>
        </w:trPr>
        <w:tc>
          <w:tcPr>
            <w:tcW w:w="1177" w:type="dxa"/>
            <w:vMerge w:val="continue"/>
            <w:tcBorders>
              <w:top w:val="nil"/>
              <w:bottom w:val="nil"/>
            </w:tcBorders>
            <w:vAlign w:val="top"/>
          </w:tcPr>
          <w:p w14:paraId="4A7486B6">
            <w:pPr>
              <w:rPr>
                <w:rFonts w:hint="eastAsia" w:ascii="微软雅黑" w:hAnsi="微软雅黑" w:eastAsia="微软雅黑" w:cs="微软雅黑"/>
                <w:sz w:val="21"/>
                <w:szCs w:val="21"/>
              </w:rPr>
            </w:pPr>
          </w:p>
        </w:tc>
        <w:tc>
          <w:tcPr>
            <w:tcW w:w="8795" w:type="dxa"/>
            <w:gridSpan w:val="2"/>
            <w:shd w:val="clear" w:color="auto" w:fill="DBE5F1"/>
            <w:vAlign w:val="top"/>
          </w:tcPr>
          <w:p w14:paraId="0F5ACC94">
            <w:pPr>
              <w:pStyle w:val="17"/>
              <w:keepNext w:val="0"/>
              <w:keepLines w:val="0"/>
              <w:pageBreakBefore w:val="0"/>
              <w:widowControl w:val="0"/>
              <w:kinsoku/>
              <w:wordWrap/>
              <w:overflowPunct/>
              <w:topLinePunct w:val="0"/>
              <w:autoSpaceDE/>
              <w:autoSpaceDN/>
              <w:bidi w:val="0"/>
              <w:adjustRightInd/>
              <w:snapToGrid/>
              <w:spacing w:line="360" w:lineRule="exact"/>
              <w:ind w:left="102"/>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4"/>
                <w:sz w:val="21"/>
                <w:szCs w:val="21"/>
              </w:rPr>
              <w:t>考试时间：</w:t>
            </w:r>
            <w:r>
              <w:rPr>
                <w:rFonts w:hint="eastAsia" w:ascii="微软雅黑" w:hAnsi="微软雅黑" w:eastAsia="微软雅黑" w:cs="微软雅黑"/>
                <w:spacing w:val="-4"/>
                <w:sz w:val="21"/>
                <w:szCs w:val="21"/>
              </w:rPr>
              <w:t>无日期限制，需提前申请</w:t>
            </w:r>
          </w:p>
        </w:tc>
      </w:tr>
      <w:tr w14:paraId="3416BD64">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465" w:hRule="atLeast"/>
        </w:trPr>
        <w:tc>
          <w:tcPr>
            <w:tcW w:w="1177" w:type="dxa"/>
            <w:vMerge w:val="continue"/>
            <w:tcBorders>
              <w:top w:val="nil"/>
              <w:bottom w:val="nil"/>
            </w:tcBorders>
            <w:vAlign w:val="top"/>
          </w:tcPr>
          <w:p w14:paraId="67FA9DC9">
            <w:pPr>
              <w:rPr>
                <w:rFonts w:hint="eastAsia" w:ascii="微软雅黑" w:hAnsi="微软雅黑" w:eastAsia="微软雅黑" w:cs="微软雅黑"/>
                <w:sz w:val="21"/>
                <w:szCs w:val="21"/>
              </w:rPr>
            </w:pPr>
          </w:p>
        </w:tc>
        <w:tc>
          <w:tcPr>
            <w:tcW w:w="8795" w:type="dxa"/>
            <w:gridSpan w:val="2"/>
            <w:vAlign w:val="top"/>
          </w:tcPr>
          <w:p w14:paraId="0A8C8268">
            <w:pPr>
              <w:pStyle w:val="17"/>
              <w:keepNext w:val="0"/>
              <w:keepLines w:val="0"/>
              <w:pageBreakBefore w:val="0"/>
              <w:widowControl w:val="0"/>
              <w:kinsoku/>
              <w:wordWrap/>
              <w:overflowPunct/>
              <w:topLinePunct w:val="0"/>
              <w:autoSpaceDE/>
              <w:autoSpaceDN/>
              <w:bidi w:val="0"/>
              <w:adjustRightInd/>
              <w:snapToGrid/>
              <w:spacing w:line="360" w:lineRule="exact"/>
              <w:ind w:left="102"/>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5"/>
                <w:sz w:val="21"/>
                <w:szCs w:val="21"/>
              </w:rPr>
              <w:t>考试地点：</w:t>
            </w:r>
            <w:r>
              <w:rPr>
                <w:rFonts w:hint="eastAsia" w:ascii="微软雅黑" w:hAnsi="微软雅黑" w:eastAsia="微软雅黑" w:cs="微软雅黑"/>
                <w:spacing w:val="-5"/>
                <w:sz w:val="21"/>
                <w:szCs w:val="21"/>
              </w:rPr>
              <w:t>不限地点，有网络即可</w:t>
            </w:r>
            <w:r>
              <w:rPr>
                <w:rFonts w:hint="eastAsia" w:ascii="微软雅黑" w:hAnsi="微软雅黑" w:eastAsia="微软雅黑" w:cs="微软雅黑"/>
                <w:spacing w:val="-5"/>
                <w:sz w:val="21"/>
                <w:szCs w:val="21"/>
                <w:lang w:eastAsia="zh-CN"/>
              </w:rPr>
              <w:t>，</w:t>
            </w:r>
            <w:r>
              <w:rPr>
                <w:rFonts w:hint="eastAsia" w:ascii="微软雅黑" w:hAnsi="微软雅黑" w:eastAsia="微软雅黑" w:cs="微软雅黑"/>
                <w:spacing w:val="-5"/>
                <w:sz w:val="21"/>
                <w:szCs w:val="21"/>
              </w:rPr>
              <w:t>可在家</w:t>
            </w:r>
            <w:r>
              <w:rPr>
                <w:rFonts w:hint="eastAsia" w:ascii="微软雅黑" w:hAnsi="微软雅黑" w:eastAsia="微软雅黑" w:cs="微软雅黑"/>
                <w:spacing w:val="-6"/>
                <w:sz w:val="21"/>
                <w:szCs w:val="21"/>
              </w:rPr>
              <w:t>考试</w:t>
            </w:r>
            <w:r>
              <w:rPr>
                <w:rFonts w:hint="eastAsia" w:ascii="微软雅黑" w:hAnsi="微软雅黑" w:eastAsia="微软雅黑" w:cs="微软雅黑"/>
                <w:spacing w:val="-6"/>
                <w:sz w:val="21"/>
                <w:szCs w:val="21"/>
                <w:lang w:eastAsia="zh-CN"/>
              </w:rPr>
              <w:t>，</w:t>
            </w:r>
            <w:r>
              <w:rPr>
                <w:rFonts w:hint="eastAsia" w:ascii="微软雅黑" w:hAnsi="微软雅黑" w:eastAsia="微软雅黑" w:cs="微软雅黑"/>
                <w:spacing w:val="-6"/>
                <w:sz w:val="21"/>
                <w:szCs w:val="21"/>
              </w:rPr>
              <w:t>当场出成绩</w:t>
            </w:r>
            <w:r>
              <w:rPr>
                <w:rFonts w:hint="eastAsia" w:ascii="微软雅黑" w:hAnsi="微软雅黑" w:eastAsia="微软雅黑" w:cs="微软雅黑"/>
                <w:spacing w:val="-6"/>
                <w:sz w:val="21"/>
                <w:szCs w:val="21"/>
                <w:lang w:eastAsia="zh-CN"/>
              </w:rPr>
              <w:t>，</w:t>
            </w:r>
            <w:r>
              <w:rPr>
                <w:rFonts w:hint="eastAsia" w:ascii="微软雅黑" w:hAnsi="微软雅黑" w:eastAsia="微软雅黑" w:cs="微软雅黑"/>
                <w:spacing w:val="-6"/>
                <w:sz w:val="21"/>
                <w:szCs w:val="21"/>
              </w:rPr>
              <w:t>可在</w:t>
            </w:r>
            <w:r>
              <w:rPr>
                <w:rFonts w:hint="eastAsia" w:ascii="微软雅黑" w:hAnsi="微软雅黑" w:eastAsia="微软雅黑" w:cs="微软雅黑"/>
                <w:spacing w:val="-28"/>
                <w:sz w:val="21"/>
                <w:szCs w:val="21"/>
              </w:rPr>
              <w:t xml:space="preserve"> </w:t>
            </w:r>
            <w:r>
              <w:rPr>
                <w:rFonts w:hint="eastAsia" w:ascii="微软雅黑" w:hAnsi="微软雅黑" w:eastAsia="微软雅黑" w:cs="微软雅黑"/>
                <w:spacing w:val="-6"/>
                <w:sz w:val="21"/>
                <w:szCs w:val="21"/>
              </w:rPr>
              <w:t>DDI 官网打印成绩单和证书</w:t>
            </w:r>
          </w:p>
        </w:tc>
      </w:tr>
      <w:tr w14:paraId="24A89015">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465" w:hRule="atLeast"/>
        </w:trPr>
        <w:tc>
          <w:tcPr>
            <w:tcW w:w="1177" w:type="dxa"/>
            <w:vMerge w:val="continue"/>
            <w:tcBorders>
              <w:top w:val="nil"/>
              <w:bottom w:val="nil"/>
            </w:tcBorders>
            <w:vAlign w:val="top"/>
          </w:tcPr>
          <w:p w14:paraId="1C39FE41">
            <w:pPr>
              <w:rPr>
                <w:rFonts w:hint="eastAsia" w:ascii="微软雅黑" w:hAnsi="微软雅黑" w:eastAsia="微软雅黑" w:cs="微软雅黑"/>
                <w:sz w:val="21"/>
                <w:szCs w:val="21"/>
              </w:rPr>
            </w:pPr>
          </w:p>
        </w:tc>
        <w:tc>
          <w:tcPr>
            <w:tcW w:w="8795" w:type="dxa"/>
            <w:gridSpan w:val="2"/>
            <w:shd w:val="clear" w:color="auto" w:fill="DBE5F1"/>
            <w:vAlign w:val="top"/>
          </w:tcPr>
          <w:p w14:paraId="0807E2C9">
            <w:pPr>
              <w:pStyle w:val="17"/>
              <w:keepNext w:val="0"/>
              <w:keepLines w:val="0"/>
              <w:pageBreakBefore w:val="0"/>
              <w:widowControl w:val="0"/>
              <w:kinsoku/>
              <w:wordWrap/>
              <w:overflowPunct/>
              <w:topLinePunct w:val="0"/>
              <w:autoSpaceDE/>
              <w:autoSpaceDN/>
              <w:bidi w:val="0"/>
              <w:adjustRightInd/>
              <w:snapToGrid/>
              <w:spacing w:line="360" w:lineRule="exact"/>
              <w:ind w:left="102"/>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4"/>
                <w:sz w:val="21"/>
                <w:szCs w:val="21"/>
              </w:rPr>
              <w:t>通过率</w:t>
            </w:r>
            <w:r>
              <w:rPr>
                <w:rFonts w:hint="eastAsia" w:ascii="微软雅黑" w:hAnsi="微软雅黑" w:eastAsia="微软雅黑" w:cs="微软雅黑"/>
                <w:b/>
                <w:bCs/>
                <w:spacing w:val="4"/>
                <w:sz w:val="21"/>
                <w:szCs w:val="21"/>
                <w:lang w:eastAsia="zh-CN"/>
              </w:rPr>
              <w:t>：</w:t>
            </w:r>
            <w:r>
              <w:rPr>
                <w:rFonts w:hint="eastAsia" w:ascii="微软雅黑" w:hAnsi="微软雅黑" w:eastAsia="微软雅黑" w:cs="微软雅黑"/>
                <w:spacing w:val="4"/>
                <w:sz w:val="21"/>
                <w:szCs w:val="21"/>
              </w:rPr>
              <w:t>答对 70%以上考题即通过（学员平均通过率 70%，第一次 65</w:t>
            </w:r>
            <w:r>
              <w:rPr>
                <w:rFonts w:hint="eastAsia" w:ascii="微软雅黑" w:hAnsi="微软雅黑" w:eastAsia="微软雅黑" w:cs="微软雅黑"/>
                <w:spacing w:val="3"/>
                <w:sz w:val="21"/>
                <w:szCs w:val="21"/>
              </w:rPr>
              <w:t>%，第二次大于 90%）</w:t>
            </w:r>
          </w:p>
        </w:tc>
      </w:tr>
      <w:tr w14:paraId="1EDA13C4">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465" w:hRule="atLeast"/>
        </w:trPr>
        <w:tc>
          <w:tcPr>
            <w:tcW w:w="1177" w:type="dxa"/>
            <w:vMerge w:val="continue"/>
            <w:tcBorders>
              <w:top w:val="nil"/>
              <w:bottom w:val="nil"/>
            </w:tcBorders>
            <w:vAlign w:val="top"/>
          </w:tcPr>
          <w:p w14:paraId="35E54BFB">
            <w:pPr>
              <w:rPr>
                <w:rFonts w:hint="eastAsia" w:ascii="微软雅黑" w:hAnsi="微软雅黑" w:eastAsia="微软雅黑" w:cs="微软雅黑"/>
                <w:sz w:val="21"/>
                <w:szCs w:val="21"/>
              </w:rPr>
            </w:pPr>
          </w:p>
        </w:tc>
        <w:tc>
          <w:tcPr>
            <w:tcW w:w="8795" w:type="dxa"/>
            <w:gridSpan w:val="2"/>
            <w:vAlign w:val="top"/>
          </w:tcPr>
          <w:p w14:paraId="7E7215C9">
            <w:pPr>
              <w:pStyle w:val="17"/>
              <w:keepNext w:val="0"/>
              <w:keepLines w:val="0"/>
              <w:pageBreakBefore w:val="0"/>
              <w:widowControl w:val="0"/>
              <w:kinsoku/>
              <w:wordWrap/>
              <w:overflowPunct/>
              <w:topLinePunct w:val="0"/>
              <w:autoSpaceDE/>
              <w:autoSpaceDN/>
              <w:bidi w:val="0"/>
              <w:adjustRightInd/>
              <w:snapToGrid/>
              <w:spacing w:line="360" w:lineRule="exact"/>
              <w:ind w:left="102"/>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2"/>
                <w:sz w:val="21"/>
                <w:szCs w:val="21"/>
              </w:rPr>
              <w:t>补考</w:t>
            </w:r>
            <w:r>
              <w:rPr>
                <w:rFonts w:hint="eastAsia" w:ascii="微软雅黑" w:hAnsi="微软雅黑" w:eastAsia="微软雅黑" w:cs="微软雅黑"/>
                <w:b/>
                <w:bCs/>
                <w:spacing w:val="2"/>
                <w:sz w:val="21"/>
                <w:szCs w:val="21"/>
                <w:lang w:eastAsia="zh-CN"/>
              </w:rPr>
              <w:t>：</w:t>
            </w:r>
            <w:r>
              <w:rPr>
                <w:rFonts w:hint="eastAsia" w:ascii="微软雅黑" w:hAnsi="微软雅黑" w:eastAsia="微软雅黑" w:cs="微软雅黑"/>
                <w:spacing w:val="2"/>
                <w:sz w:val="21"/>
                <w:szCs w:val="21"/>
              </w:rPr>
              <w:t>可免费补考一次，再次补考将支付 1650 元重考费</w:t>
            </w:r>
          </w:p>
        </w:tc>
      </w:tr>
      <w:tr w14:paraId="22727ECE">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465" w:hRule="atLeast"/>
        </w:trPr>
        <w:tc>
          <w:tcPr>
            <w:tcW w:w="1177" w:type="dxa"/>
            <w:vMerge w:val="continue"/>
            <w:tcBorders>
              <w:top w:val="nil"/>
            </w:tcBorders>
            <w:vAlign w:val="top"/>
          </w:tcPr>
          <w:p w14:paraId="7F3B2251">
            <w:pPr>
              <w:rPr>
                <w:rFonts w:hint="eastAsia" w:ascii="微软雅黑" w:hAnsi="微软雅黑" w:eastAsia="微软雅黑" w:cs="微软雅黑"/>
                <w:sz w:val="21"/>
                <w:szCs w:val="21"/>
              </w:rPr>
            </w:pPr>
          </w:p>
        </w:tc>
        <w:tc>
          <w:tcPr>
            <w:tcW w:w="8795" w:type="dxa"/>
            <w:gridSpan w:val="2"/>
            <w:shd w:val="clear" w:color="auto" w:fill="DBE5F1"/>
            <w:vAlign w:val="top"/>
          </w:tcPr>
          <w:p w14:paraId="2EAD3B0E">
            <w:pPr>
              <w:pStyle w:val="17"/>
              <w:keepNext w:val="0"/>
              <w:keepLines w:val="0"/>
              <w:pageBreakBefore w:val="0"/>
              <w:widowControl w:val="0"/>
              <w:kinsoku/>
              <w:wordWrap/>
              <w:overflowPunct/>
              <w:topLinePunct w:val="0"/>
              <w:autoSpaceDE/>
              <w:autoSpaceDN/>
              <w:bidi w:val="0"/>
              <w:adjustRightInd/>
              <w:snapToGrid/>
              <w:spacing w:line="360" w:lineRule="exact"/>
              <w:ind w:left="102"/>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4"/>
                <w:sz w:val="21"/>
                <w:szCs w:val="21"/>
              </w:rPr>
              <w:t>资格认证：必须参加培训，方可考试</w:t>
            </w:r>
          </w:p>
        </w:tc>
      </w:tr>
      <w:tr w14:paraId="01F04C57">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465" w:hRule="atLeast"/>
        </w:trPr>
        <w:tc>
          <w:tcPr>
            <w:tcW w:w="1177" w:type="dxa"/>
            <w:vMerge w:val="restart"/>
            <w:tcBorders>
              <w:bottom w:val="nil"/>
            </w:tcBorders>
            <w:shd w:val="clear" w:color="auto" w:fill="DEEBF6" w:themeFill="accent1" w:themeFillTint="32"/>
            <w:vAlign w:val="top"/>
          </w:tcPr>
          <w:p w14:paraId="3B89F28A">
            <w:pPr>
              <w:pStyle w:val="17"/>
              <w:keepNext w:val="0"/>
              <w:keepLines w:val="0"/>
              <w:pageBreakBefore w:val="0"/>
              <w:widowControl w:val="0"/>
              <w:kinsoku/>
              <w:wordWrap/>
              <w:overflowPunct/>
              <w:topLinePunct w:val="0"/>
              <w:autoSpaceDE/>
              <w:autoSpaceDN/>
              <w:bidi w:val="0"/>
              <w:adjustRightInd/>
              <w:snapToGrid/>
              <w:spacing w:before="157" w:beforeLines="50" w:line="360" w:lineRule="exact"/>
              <w:ind w:left="374"/>
              <w:textAlignment w:val="auto"/>
              <w:rPr>
                <w:rFonts w:hint="eastAsia" w:ascii="微软雅黑" w:hAnsi="微软雅黑" w:eastAsia="微软雅黑" w:cs="微软雅黑"/>
                <w:b/>
                <w:bCs/>
                <w:spacing w:val="-1"/>
                <w:position w:val="10"/>
                <w:sz w:val="21"/>
                <w:szCs w:val="21"/>
              </w:rPr>
            </w:pPr>
            <w:r>
              <w:rPr>
                <w:rFonts w:hint="eastAsia" w:ascii="微软雅黑" w:hAnsi="微软雅黑" w:eastAsia="微软雅黑" w:cs="微软雅黑"/>
                <w:b/>
                <w:bCs/>
                <w:spacing w:val="-1"/>
                <w:position w:val="10"/>
                <w:sz w:val="21"/>
                <w:szCs w:val="21"/>
              </w:rPr>
              <w:t>学习</w:t>
            </w:r>
          </w:p>
          <w:p w14:paraId="69C0835D">
            <w:pPr>
              <w:pStyle w:val="17"/>
              <w:keepNext w:val="0"/>
              <w:keepLines w:val="0"/>
              <w:pageBreakBefore w:val="0"/>
              <w:widowControl w:val="0"/>
              <w:kinsoku/>
              <w:wordWrap/>
              <w:overflowPunct/>
              <w:topLinePunct w:val="0"/>
              <w:autoSpaceDE/>
              <w:autoSpaceDN/>
              <w:bidi w:val="0"/>
              <w:adjustRightInd/>
              <w:snapToGrid/>
              <w:spacing w:line="360" w:lineRule="exact"/>
              <w:ind w:left="374"/>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1"/>
                <w:sz w:val="21"/>
                <w:szCs w:val="21"/>
              </w:rPr>
              <w:t>方式</w:t>
            </w:r>
          </w:p>
        </w:tc>
        <w:tc>
          <w:tcPr>
            <w:tcW w:w="8795" w:type="dxa"/>
            <w:gridSpan w:val="2"/>
            <w:shd w:val="clear" w:color="auto" w:fill="auto"/>
            <w:vAlign w:val="top"/>
          </w:tcPr>
          <w:p w14:paraId="314E092A">
            <w:pPr>
              <w:pStyle w:val="17"/>
              <w:keepNext w:val="0"/>
              <w:keepLines w:val="0"/>
              <w:pageBreakBefore w:val="0"/>
              <w:widowControl w:val="0"/>
              <w:kinsoku/>
              <w:wordWrap/>
              <w:overflowPunct/>
              <w:topLinePunct w:val="0"/>
              <w:autoSpaceDE/>
              <w:autoSpaceDN/>
              <w:bidi w:val="0"/>
              <w:adjustRightInd/>
              <w:snapToGrid/>
              <w:spacing w:line="360" w:lineRule="exact"/>
              <w:ind w:left="102"/>
              <w:textAlignment w:val="auto"/>
              <w:rPr>
                <w:rFonts w:hint="eastAsia" w:ascii="微软雅黑" w:hAnsi="微软雅黑" w:eastAsia="微软雅黑" w:cs="微软雅黑"/>
                <w:b/>
                <w:bCs/>
                <w:spacing w:val="2"/>
                <w:sz w:val="21"/>
                <w:szCs w:val="21"/>
              </w:rPr>
            </w:pPr>
            <w:r>
              <w:rPr>
                <w:rFonts w:hint="eastAsia" w:ascii="微软雅黑" w:hAnsi="微软雅黑" w:eastAsia="微软雅黑" w:cs="微软雅黑"/>
                <w:b/>
                <w:bCs/>
                <w:spacing w:val="2"/>
                <w:sz w:val="21"/>
                <w:szCs w:val="21"/>
              </w:rPr>
              <w:t>语言：授课语言、教材、考试均为中文</w:t>
            </w:r>
          </w:p>
        </w:tc>
      </w:tr>
      <w:tr w14:paraId="21205196">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480" w:hRule="atLeast"/>
        </w:trPr>
        <w:tc>
          <w:tcPr>
            <w:tcW w:w="1177" w:type="dxa"/>
            <w:vMerge w:val="continue"/>
            <w:tcBorders>
              <w:top w:val="nil"/>
            </w:tcBorders>
            <w:shd w:val="clear" w:color="auto" w:fill="DEEBF6" w:themeFill="accent1" w:themeFillTint="32"/>
            <w:vAlign w:val="top"/>
          </w:tcPr>
          <w:p w14:paraId="35DF8AF1">
            <w:pPr>
              <w:rPr>
                <w:rFonts w:hint="eastAsia" w:ascii="微软雅黑" w:hAnsi="微软雅黑" w:eastAsia="微软雅黑" w:cs="微软雅黑"/>
                <w:sz w:val="21"/>
                <w:szCs w:val="21"/>
              </w:rPr>
            </w:pPr>
          </w:p>
        </w:tc>
        <w:tc>
          <w:tcPr>
            <w:tcW w:w="8795" w:type="dxa"/>
            <w:gridSpan w:val="2"/>
            <w:shd w:val="clear" w:color="auto" w:fill="DEEBF6" w:themeFill="accent1" w:themeFillTint="32"/>
            <w:vAlign w:val="top"/>
          </w:tcPr>
          <w:p w14:paraId="0E5973C3">
            <w:pPr>
              <w:pStyle w:val="17"/>
              <w:keepNext w:val="0"/>
              <w:keepLines w:val="0"/>
              <w:pageBreakBefore w:val="0"/>
              <w:widowControl w:val="0"/>
              <w:kinsoku/>
              <w:wordWrap/>
              <w:overflowPunct/>
              <w:topLinePunct w:val="0"/>
              <w:autoSpaceDE/>
              <w:autoSpaceDN/>
              <w:bidi w:val="0"/>
              <w:adjustRightInd/>
              <w:snapToGrid/>
              <w:spacing w:line="360" w:lineRule="exact"/>
              <w:ind w:left="102"/>
              <w:textAlignment w:val="auto"/>
              <w:rPr>
                <w:rFonts w:hint="eastAsia" w:ascii="微软雅黑" w:hAnsi="微软雅黑" w:eastAsia="微软雅黑" w:cs="微软雅黑"/>
                <w:b/>
                <w:bCs/>
                <w:spacing w:val="4"/>
                <w:sz w:val="21"/>
                <w:szCs w:val="21"/>
              </w:rPr>
            </w:pPr>
            <w:r>
              <w:rPr>
                <w:rFonts w:hint="eastAsia" w:ascii="微软雅黑" w:hAnsi="微软雅黑" w:eastAsia="微软雅黑" w:cs="微软雅黑"/>
                <w:b/>
                <w:bCs/>
                <w:spacing w:val="4"/>
                <w:sz w:val="21"/>
                <w:szCs w:val="21"/>
              </w:rPr>
              <w:t>培训方式：</w:t>
            </w:r>
            <w:r>
              <w:rPr>
                <w:rFonts w:hint="eastAsia" w:ascii="微软雅黑" w:hAnsi="微软雅黑" w:eastAsia="微软雅黑" w:cs="微软雅黑"/>
                <w:b w:val="0"/>
                <w:bCs w:val="0"/>
                <w:spacing w:val="4"/>
                <w:sz w:val="21"/>
                <w:szCs w:val="21"/>
              </w:rPr>
              <w:t>线上培训班</w:t>
            </w:r>
          </w:p>
        </w:tc>
      </w:tr>
      <w:tr w14:paraId="7ED47A42">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2976" w:hRule="atLeast"/>
        </w:trPr>
        <w:tc>
          <w:tcPr>
            <w:tcW w:w="1177" w:type="dxa"/>
            <w:vAlign w:val="top"/>
          </w:tcPr>
          <w:p w14:paraId="10C12095">
            <w:pPr>
              <w:spacing w:line="244" w:lineRule="auto"/>
              <w:rPr>
                <w:rFonts w:hint="eastAsia" w:ascii="微软雅黑" w:hAnsi="微软雅黑" w:eastAsia="微软雅黑" w:cs="微软雅黑"/>
                <w:sz w:val="21"/>
                <w:szCs w:val="21"/>
              </w:rPr>
            </w:pPr>
          </w:p>
          <w:p w14:paraId="6EA01F9C">
            <w:pPr>
              <w:pStyle w:val="17"/>
              <w:keepNext w:val="0"/>
              <w:keepLines w:val="0"/>
              <w:pageBreakBefore w:val="0"/>
              <w:widowControl w:val="0"/>
              <w:kinsoku/>
              <w:wordWrap/>
              <w:overflowPunct/>
              <w:topLinePunct w:val="0"/>
              <w:autoSpaceDE/>
              <w:autoSpaceDN/>
              <w:bidi w:val="0"/>
              <w:adjustRightInd/>
              <w:snapToGrid/>
              <w:spacing w:before="313" w:beforeLines="100" w:line="361" w:lineRule="exact"/>
              <w:ind w:left="363"/>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3"/>
                <w:position w:val="10"/>
                <w:sz w:val="21"/>
                <w:szCs w:val="21"/>
              </w:rPr>
              <w:t>培训</w:t>
            </w:r>
          </w:p>
          <w:p w14:paraId="44D5176D">
            <w:pPr>
              <w:pStyle w:val="17"/>
              <w:spacing w:before="1" w:line="229" w:lineRule="auto"/>
              <w:ind w:left="371"/>
              <w:rPr>
                <w:rFonts w:hint="eastAsia" w:ascii="微软雅黑" w:hAnsi="微软雅黑" w:eastAsia="微软雅黑" w:cs="微软雅黑"/>
                <w:sz w:val="21"/>
                <w:szCs w:val="21"/>
              </w:rPr>
            </w:pPr>
            <w:r>
              <w:rPr>
                <w:rFonts w:hint="eastAsia" w:ascii="微软雅黑" w:hAnsi="微软雅黑" w:eastAsia="微软雅黑" w:cs="微软雅黑"/>
                <w:b/>
                <w:bCs/>
                <w:spacing w:val="-1"/>
                <w:sz w:val="21"/>
                <w:szCs w:val="21"/>
              </w:rPr>
              <w:t>安排</w:t>
            </w:r>
          </w:p>
        </w:tc>
        <w:tc>
          <w:tcPr>
            <w:tcW w:w="8795" w:type="dxa"/>
            <w:gridSpan w:val="2"/>
            <w:vAlign w:val="top"/>
          </w:tcPr>
          <w:p w14:paraId="0A7EDD35">
            <w:pPr>
              <w:keepNext w:val="0"/>
              <w:keepLines w:val="0"/>
              <w:pageBreakBefore w:val="0"/>
              <w:widowControl w:val="0"/>
              <w:kinsoku/>
              <w:wordWrap/>
              <w:overflowPunct/>
              <w:topLinePunct w:val="0"/>
              <w:autoSpaceDE/>
              <w:autoSpaceDN/>
              <w:bidi w:val="0"/>
              <w:adjustRightInd/>
              <w:snapToGrid/>
              <w:spacing w:line="360" w:lineRule="exact"/>
              <w:ind w:left="105" w:leftChars="50" w:right="0"/>
              <w:textAlignment w:val="auto"/>
              <w:rPr>
                <w:rFonts w:hint="eastAsia" w:ascii="微软雅黑" w:hAnsi="微软雅黑" w:eastAsia="微软雅黑" w:cs="微软雅黑"/>
              </w:rPr>
            </w:pPr>
            <w:r>
              <w:rPr>
                <w:rFonts w:hint="eastAsia" w:ascii="微软雅黑" w:hAnsi="微软雅黑" w:eastAsia="微软雅黑" w:cs="微软雅黑"/>
                <w:b/>
                <w:bCs/>
              </w:rPr>
              <w:t>培训日期</w:t>
            </w:r>
            <w:r>
              <w:rPr>
                <w:rFonts w:hint="eastAsia" w:ascii="微软雅黑" w:hAnsi="微软雅黑" w:eastAsia="微软雅黑" w:cs="微软雅黑"/>
                <w:b/>
                <w:bCs/>
                <w:lang w:eastAsia="zh-CN"/>
              </w:rPr>
              <w:t>：</w:t>
            </w:r>
            <w:r>
              <w:rPr>
                <w:rFonts w:hint="eastAsia" w:ascii="微软雅黑" w:hAnsi="微软雅黑" w:eastAsia="微软雅黑" w:cs="微软雅黑"/>
              </w:rPr>
              <w:t>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26</w:t>
            </w:r>
            <w:r>
              <w:rPr>
                <w:rFonts w:hint="eastAsia" w:ascii="微软雅黑" w:hAnsi="微软雅黑" w:eastAsia="微软雅黑" w:cs="微软雅黑"/>
              </w:rPr>
              <w:t>日</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24</w:t>
            </w:r>
            <w:r>
              <w:rPr>
                <w:rFonts w:hint="eastAsia" w:ascii="微软雅黑" w:hAnsi="微软雅黑" w:eastAsia="微软雅黑" w:cs="微软雅黑"/>
              </w:rPr>
              <w:t>日</w:t>
            </w:r>
            <w:r>
              <w:rPr>
                <w:rFonts w:hint="eastAsia" w:ascii="微软雅黑" w:hAnsi="微软雅黑" w:eastAsia="微软雅黑" w:cs="微软雅黑"/>
                <w:lang w:eastAsia="zh-CN"/>
              </w:rPr>
              <w:t>；10</w:t>
            </w:r>
            <w:r>
              <w:rPr>
                <w:rFonts w:hint="eastAsia" w:ascii="微软雅黑" w:hAnsi="微软雅黑" w:eastAsia="微软雅黑" w:cs="微软雅黑"/>
                <w:lang w:val="en-US" w:eastAsia="zh-CN"/>
              </w:rPr>
              <w:t>月</w:t>
            </w:r>
            <w:r>
              <w:rPr>
                <w:rFonts w:hint="eastAsia" w:ascii="微软雅黑" w:hAnsi="微软雅黑" w:eastAsia="微软雅黑" w:cs="微软雅黑"/>
                <w:lang w:eastAsia="zh-CN"/>
              </w:rPr>
              <w:t>21</w:t>
            </w:r>
            <w:r>
              <w:rPr>
                <w:rFonts w:hint="eastAsia" w:ascii="微软雅黑" w:hAnsi="微软雅黑" w:eastAsia="微软雅黑" w:cs="微软雅黑"/>
                <w:lang w:val="en-US" w:eastAsia="zh-CN"/>
              </w:rPr>
              <w:t>日</w:t>
            </w:r>
            <w:r>
              <w:rPr>
                <w:rFonts w:hint="eastAsia" w:ascii="微软雅黑" w:hAnsi="微软雅黑" w:eastAsia="微软雅黑" w:cs="微软雅黑"/>
                <w:lang w:eastAsia="zh-CN"/>
              </w:rPr>
              <w:t>-11</w:t>
            </w:r>
            <w:r>
              <w:rPr>
                <w:rFonts w:hint="eastAsia" w:ascii="微软雅黑" w:hAnsi="微软雅黑" w:eastAsia="微软雅黑" w:cs="微软雅黑"/>
                <w:lang w:val="en-US" w:eastAsia="zh-CN"/>
              </w:rPr>
              <w:t>月</w:t>
            </w:r>
            <w:r>
              <w:rPr>
                <w:rFonts w:hint="eastAsia" w:ascii="微软雅黑" w:hAnsi="微软雅黑" w:eastAsia="微软雅黑" w:cs="微软雅黑"/>
                <w:lang w:eastAsia="zh-CN"/>
              </w:rPr>
              <w:t>18</w:t>
            </w:r>
            <w:r>
              <w:rPr>
                <w:rFonts w:hint="eastAsia" w:ascii="微软雅黑" w:hAnsi="微软雅黑" w:eastAsia="微软雅黑" w:cs="微软雅黑"/>
                <w:lang w:val="en-US" w:eastAsia="zh-CN"/>
              </w:rPr>
              <w:t>日</w:t>
            </w:r>
            <w:r>
              <w:rPr>
                <w:rFonts w:hint="eastAsia" w:ascii="微软雅黑" w:hAnsi="微软雅黑" w:eastAsia="微软雅黑" w:cs="微软雅黑"/>
              </w:rPr>
              <w:t>（每周二、周四晚）</w:t>
            </w:r>
          </w:p>
          <w:p w14:paraId="4DEB6B4B">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0"/>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1"/>
                <w:sz w:val="21"/>
                <w:szCs w:val="21"/>
              </w:rPr>
              <w:t>Bundle 套餐优惠价</w:t>
            </w:r>
            <w:r>
              <w:rPr>
                <w:rFonts w:hint="eastAsia" w:ascii="微软雅黑" w:hAnsi="微软雅黑" w:eastAsia="微软雅黑" w:cs="微软雅黑"/>
                <w:b/>
                <w:bCs/>
                <w:spacing w:val="-1"/>
                <w:sz w:val="21"/>
                <w:szCs w:val="21"/>
                <w:lang w:eastAsia="zh-CN"/>
              </w:rPr>
              <w:t>：</w:t>
            </w:r>
            <w:r>
              <w:rPr>
                <w:rFonts w:hint="eastAsia" w:ascii="微软雅黑" w:hAnsi="微软雅黑" w:eastAsia="微软雅黑" w:cs="微软雅黑"/>
                <w:b/>
                <w:bCs/>
                <w:spacing w:val="-1"/>
                <w:sz w:val="21"/>
                <w:szCs w:val="21"/>
              </w:rPr>
              <w:t>12</w:t>
            </w:r>
            <w:r>
              <w:rPr>
                <w:rFonts w:hint="eastAsia" w:ascii="微软雅黑" w:hAnsi="微软雅黑" w:eastAsia="微软雅黑" w:cs="微软雅黑"/>
                <w:b/>
                <w:bCs/>
                <w:spacing w:val="-1"/>
                <w:sz w:val="21"/>
                <w:szCs w:val="21"/>
                <w:lang w:val="en-US" w:eastAsia="zh-CN"/>
              </w:rPr>
              <w:t>,</w:t>
            </w:r>
            <w:r>
              <w:rPr>
                <w:rFonts w:hint="eastAsia" w:ascii="微软雅黑" w:hAnsi="微软雅黑" w:eastAsia="微软雅黑" w:cs="微软雅黑"/>
                <w:b/>
                <w:bCs/>
                <w:spacing w:val="-1"/>
                <w:sz w:val="21"/>
                <w:szCs w:val="21"/>
              </w:rPr>
              <w:t>000</w:t>
            </w:r>
            <w:r>
              <w:rPr>
                <w:rFonts w:hint="eastAsia" w:ascii="微软雅黑" w:hAnsi="微软雅黑" w:eastAsia="微软雅黑" w:cs="微软雅黑"/>
                <w:b/>
                <w:bCs/>
                <w:spacing w:val="18"/>
                <w:w w:val="101"/>
                <w:sz w:val="21"/>
                <w:szCs w:val="21"/>
              </w:rPr>
              <w:t xml:space="preserve"> </w:t>
            </w:r>
            <w:r>
              <w:rPr>
                <w:rFonts w:hint="eastAsia" w:ascii="微软雅黑" w:hAnsi="微软雅黑" w:eastAsia="微软雅黑" w:cs="微软雅黑"/>
                <w:spacing w:val="-1"/>
                <w:sz w:val="21"/>
                <w:szCs w:val="21"/>
                <w14:textOutline w14:w="3537" w14:cap="flat" w14:cmpd="sng">
                  <w14:solidFill>
                    <w14:srgbClr w14:val="000000"/>
                  </w14:solidFill>
                  <w14:prstDash w14:val="solid"/>
                  <w14:miter w14:val="0"/>
                </w14:textOutline>
              </w:rPr>
              <w:t>元（</w:t>
            </w:r>
            <w:r>
              <w:rPr>
                <w:rFonts w:hint="eastAsia" w:ascii="微软雅黑" w:hAnsi="微软雅黑" w:eastAsia="微软雅黑" w:cs="微软雅黑"/>
                <w:b/>
                <w:bCs/>
                <w:strike/>
                <w:spacing w:val="-1"/>
                <w:sz w:val="21"/>
                <w:szCs w:val="21"/>
              </w:rPr>
              <w:t>13000</w:t>
            </w:r>
            <w:r>
              <w:rPr>
                <w:rFonts w:hint="eastAsia" w:ascii="微软雅黑" w:hAnsi="微软雅黑" w:eastAsia="微软雅黑" w:cs="微软雅黑"/>
                <w:b/>
                <w:bCs/>
                <w:strike/>
                <w:spacing w:val="-2"/>
                <w:sz w:val="21"/>
                <w:szCs w:val="21"/>
              </w:rPr>
              <w:t xml:space="preserve"> 元</w:t>
            </w:r>
            <w:r>
              <w:rPr>
                <w:rFonts w:hint="eastAsia" w:ascii="微软雅黑" w:hAnsi="微软雅黑" w:eastAsia="微软雅黑" w:cs="微软雅黑"/>
                <w:spacing w:val="-2"/>
                <w:sz w:val="21"/>
                <w:szCs w:val="21"/>
                <w14:textOutline w14:w="3537" w14:cap="flat" w14:cmpd="sng">
                  <w14:solidFill>
                    <w14:srgbClr w14:val="000000"/>
                  </w14:solidFill>
                  <w14:prstDash w14:val="solid"/>
                  <w14:miter w14:val="0"/>
                </w14:textOutline>
              </w:rPr>
              <w:t>）</w:t>
            </w:r>
            <w:r>
              <w:rPr>
                <w:rFonts w:hint="eastAsia" w:ascii="微软雅黑" w:hAnsi="微软雅黑" w:eastAsia="微软雅黑" w:cs="微软雅黑"/>
                <w:spacing w:val="-2"/>
                <w:sz w:val="21"/>
                <w:szCs w:val="21"/>
              </w:rPr>
              <w:t>（再额外赠送一次免费补考），费用如下：</w:t>
            </w:r>
          </w:p>
          <w:p w14:paraId="3F3AEC04">
            <w:pPr>
              <w:pStyle w:val="17"/>
              <w:keepNext w:val="0"/>
              <w:keepLines w:val="0"/>
              <w:pageBreakBefore w:val="0"/>
              <w:widowControl w:val="0"/>
              <w:kinsoku/>
              <w:wordWrap/>
              <w:overflowPunct/>
              <w:topLinePunct w:val="0"/>
              <w:autoSpaceDE/>
              <w:autoSpaceDN/>
              <w:bidi w:val="0"/>
              <w:adjustRightInd/>
              <w:snapToGrid/>
              <w:spacing w:line="360" w:lineRule="exact"/>
              <w:ind w:left="466" w:leftChars="50" w:right="0" w:hanging="361"/>
              <w:textAlignment w:val="auto"/>
              <w:rPr>
                <w:rFonts w:hint="eastAsia" w:ascii="微软雅黑" w:hAnsi="微软雅黑" w:eastAsia="微软雅黑" w:cs="微软雅黑"/>
                <w:b/>
                <w:bCs/>
                <w:sz w:val="21"/>
                <w:szCs w:val="21"/>
              </w:rPr>
            </w:pPr>
            <w:r>
              <w:rPr>
                <w:rFonts w:hint="eastAsia" w:ascii="微软雅黑" w:hAnsi="微软雅黑" w:eastAsia="微软雅黑" w:cs="微软雅黑"/>
                <w:spacing w:val="7"/>
                <w:sz w:val="21"/>
                <w:szCs w:val="21"/>
              </w:rPr>
              <w:t>• 培训费</w:t>
            </w:r>
            <w:r>
              <w:rPr>
                <w:rFonts w:hint="eastAsia" w:ascii="微软雅黑" w:hAnsi="微软雅黑" w:eastAsia="微软雅黑" w:cs="微软雅黑"/>
                <w:spacing w:val="7"/>
                <w:sz w:val="21"/>
                <w:szCs w:val="21"/>
                <w:lang w:eastAsia="zh-CN"/>
              </w:rPr>
              <w:t>：</w:t>
            </w:r>
            <w:r>
              <w:rPr>
                <w:rFonts w:hint="eastAsia" w:ascii="微软雅黑" w:hAnsi="微软雅黑" w:eastAsia="微软雅黑" w:cs="微软雅黑"/>
                <w:spacing w:val="7"/>
                <w:sz w:val="21"/>
                <w:szCs w:val="21"/>
              </w:rPr>
              <w:t>6</w:t>
            </w:r>
            <w:r>
              <w:rPr>
                <w:rFonts w:hint="eastAsia" w:ascii="微软雅黑" w:hAnsi="微软雅黑" w:eastAsia="微软雅黑" w:cs="微软雅黑"/>
                <w:spacing w:val="7"/>
                <w:sz w:val="21"/>
                <w:szCs w:val="21"/>
                <w:lang w:val="en-US" w:eastAsia="zh-CN"/>
              </w:rPr>
              <w:t>,</w:t>
            </w:r>
            <w:r>
              <w:rPr>
                <w:rFonts w:hint="eastAsia" w:ascii="微软雅黑" w:hAnsi="微软雅黑" w:eastAsia="微软雅黑" w:cs="微软雅黑"/>
                <w:spacing w:val="7"/>
                <w:sz w:val="21"/>
                <w:szCs w:val="21"/>
              </w:rPr>
              <w:t>600元/人</w:t>
            </w:r>
            <w:r>
              <w:rPr>
                <w:rFonts w:hint="eastAsia" w:ascii="微软雅黑" w:hAnsi="微软雅黑" w:eastAsia="微软雅黑" w:cs="微软雅黑"/>
                <w:b/>
                <w:bCs/>
                <w:sz w:val="21"/>
                <w:szCs w:val="21"/>
              </w:rPr>
              <w:t>（可单独参加培训，提供纸质讲义，获得DDMRP专业课程结业证书）</w:t>
            </w:r>
          </w:p>
          <w:p w14:paraId="56BC64E7">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7"/>
                <w:sz w:val="21"/>
                <w:szCs w:val="21"/>
              </w:rPr>
              <w:t>•</w:t>
            </w:r>
            <w:r>
              <w:rPr>
                <w:rFonts w:hint="eastAsia" w:ascii="微软雅黑" w:hAnsi="微软雅黑" w:eastAsia="微软雅黑" w:cs="微软雅黑"/>
                <w:spacing w:val="6"/>
                <w:sz w:val="21"/>
                <w:szCs w:val="21"/>
              </w:rPr>
              <w:t xml:space="preserve"> </w:t>
            </w:r>
            <w:r>
              <w:rPr>
                <w:rFonts w:hint="eastAsia" w:ascii="微软雅黑" w:hAnsi="微软雅黑" w:eastAsia="微软雅黑" w:cs="微软雅黑"/>
                <w:spacing w:val="-7"/>
                <w:sz w:val="21"/>
                <w:szCs w:val="21"/>
              </w:rPr>
              <w:t>学习账号</w:t>
            </w:r>
            <w:r>
              <w:rPr>
                <w:rFonts w:hint="eastAsia" w:ascii="微软雅黑" w:hAnsi="微软雅黑" w:eastAsia="微软雅黑" w:cs="微软雅黑"/>
                <w:spacing w:val="-7"/>
                <w:sz w:val="21"/>
                <w:szCs w:val="21"/>
                <w:lang w:eastAsia="zh-CN"/>
              </w:rPr>
              <w:t>：</w:t>
            </w:r>
            <w:r>
              <w:rPr>
                <w:rFonts w:hint="eastAsia" w:ascii="微软雅黑" w:hAnsi="微软雅黑" w:eastAsia="微软雅黑" w:cs="微软雅黑"/>
                <w:spacing w:val="-7"/>
                <w:sz w:val="21"/>
                <w:szCs w:val="21"/>
              </w:rPr>
              <w:t>4</w:t>
            </w:r>
            <w:r>
              <w:rPr>
                <w:rFonts w:hint="eastAsia" w:ascii="微软雅黑" w:hAnsi="微软雅黑" w:eastAsia="微软雅黑" w:cs="微软雅黑"/>
                <w:spacing w:val="-7"/>
                <w:sz w:val="21"/>
                <w:szCs w:val="21"/>
                <w:lang w:val="en-US" w:eastAsia="zh-CN"/>
              </w:rPr>
              <w:t>,</w:t>
            </w:r>
            <w:r>
              <w:rPr>
                <w:rFonts w:hint="eastAsia" w:ascii="微软雅黑" w:hAnsi="微软雅黑" w:eastAsia="微软雅黑" w:cs="微软雅黑"/>
                <w:spacing w:val="-7"/>
                <w:sz w:val="21"/>
                <w:szCs w:val="21"/>
              </w:rPr>
              <w:t>600 元/人</w:t>
            </w:r>
          </w:p>
          <w:p w14:paraId="00C71FD5">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6"/>
                <w:sz w:val="21"/>
                <w:szCs w:val="21"/>
              </w:rPr>
              <w:t>•</w:t>
            </w:r>
            <w:r>
              <w:rPr>
                <w:rFonts w:hint="eastAsia" w:ascii="微软雅黑" w:hAnsi="微软雅黑" w:eastAsia="微软雅黑" w:cs="微软雅黑"/>
                <w:spacing w:val="5"/>
                <w:sz w:val="21"/>
                <w:szCs w:val="21"/>
              </w:rPr>
              <w:t xml:space="preserve"> </w:t>
            </w:r>
            <w:r>
              <w:rPr>
                <w:rFonts w:hint="eastAsia" w:ascii="微软雅黑" w:hAnsi="微软雅黑" w:eastAsia="微软雅黑" w:cs="微软雅黑"/>
                <w:spacing w:val="-6"/>
                <w:sz w:val="21"/>
                <w:szCs w:val="21"/>
              </w:rPr>
              <w:t>考试认证费</w:t>
            </w:r>
            <w:r>
              <w:rPr>
                <w:rFonts w:hint="eastAsia" w:ascii="微软雅黑" w:hAnsi="微软雅黑" w:eastAsia="微软雅黑" w:cs="微软雅黑"/>
                <w:spacing w:val="-6"/>
                <w:sz w:val="21"/>
                <w:szCs w:val="21"/>
                <w:lang w:eastAsia="zh-CN"/>
              </w:rPr>
              <w:t>：</w:t>
            </w:r>
            <w:r>
              <w:rPr>
                <w:rFonts w:hint="eastAsia" w:ascii="微软雅黑" w:hAnsi="微软雅黑" w:eastAsia="微软雅黑" w:cs="微软雅黑"/>
                <w:spacing w:val="-6"/>
                <w:sz w:val="21"/>
                <w:szCs w:val="21"/>
              </w:rPr>
              <w:t>1</w:t>
            </w:r>
            <w:r>
              <w:rPr>
                <w:rFonts w:hint="eastAsia" w:ascii="微软雅黑" w:hAnsi="微软雅黑" w:eastAsia="微软雅黑" w:cs="微软雅黑"/>
                <w:spacing w:val="-6"/>
                <w:sz w:val="21"/>
                <w:szCs w:val="21"/>
                <w:lang w:val="en-US" w:eastAsia="zh-CN"/>
              </w:rPr>
              <w:t>,</w:t>
            </w:r>
            <w:r>
              <w:rPr>
                <w:rFonts w:hint="eastAsia" w:ascii="微软雅黑" w:hAnsi="微软雅黑" w:eastAsia="微软雅黑" w:cs="微软雅黑"/>
                <w:spacing w:val="-6"/>
                <w:sz w:val="21"/>
                <w:szCs w:val="21"/>
              </w:rPr>
              <w:t>800 元/人</w:t>
            </w:r>
          </w:p>
          <w:p w14:paraId="0671B4B7">
            <w:pPr>
              <w:keepNext w:val="0"/>
              <w:keepLines w:val="0"/>
              <w:pageBreakBefore w:val="0"/>
              <w:widowControl w:val="0"/>
              <w:kinsoku/>
              <w:wordWrap/>
              <w:overflowPunct/>
              <w:topLinePunct w:val="0"/>
              <w:autoSpaceDE/>
              <w:autoSpaceDN/>
              <w:bidi w:val="0"/>
              <w:adjustRightInd/>
              <w:snapToGrid/>
              <w:spacing w:line="360" w:lineRule="exact"/>
              <w:ind w:left="105" w:leftChars="50" w:right="0"/>
              <w:textAlignment w:val="auto"/>
              <w:rPr>
                <w:rFonts w:hint="eastAsia" w:ascii="微软雅黑" w:hAnsi="微软雅黑" w:eastAsia="微软雅黑" w:cs="微软雅黑"/>
                <w:b/>
                <w:bCs/>
              </w:rPr>
            </w:pPr>
            <w:r>
              <w:rPr>
                <w:rFonts w:hint="eastAsia" w:ascii="微软雅黑" w:hAnsi="微软雅黑" w:eastAsia="微软雅黑" w:cs="微软雅黑"/>
                <w:b/>
                <w:bCs/>
              </w:rPr>
              <w:t>套餐学习资料包含</w:t>
            </w:r>
            <w:r>
              <w:rPr>
                <w:rFonts w:hint="eastAsia" w:ascii="微软雅黑" w:hAnsi="微软雅黑" w:eastAsia="微软雅黑" w:cs="微软雅黑"/>
                <w:b/>
                <w:bCs/>
                <w:lang w:eastAsia="zh-CN"/>
              </w:rPr>
              <w:t>：</w:t>
            </w:r>
            <w:r>
              <w:rPr>
                <w:rFonts w:hint="eastAsia" w:ascii="微软雅黑" w:hAnsi="微软雅黑" w:eastAsia="微软雅黑" w:cs="微软雅黑"/>
              </w:rPr>
              <w:t>（1）中文版纸质资料：彩色打印版中文培训讲义+</w:t>
            </w:r>
            <w:r>
              <w:rPr>
                <w:rFonts w:hint="eastAsia" w:ascii="微软雅黑" w:hAnsi="微软雅黑" w:eastAsia="微软雅黑" w:cs="微软雅黑"/>
                <w:b/>
                <w:bCs/>
              </w:rPr>
              <w:t>最新出版DDMRP中文书籍《需求驱动物料需求计划》V3</w:t>
            </w:r>
          </w:p>
          <w:p w14:paraId="3A5209D6">
            <w:pPr>
              <w:pStyle w:val="17"/>
              <w:keepNext w:val="0"/>
              <w:keepLines w:val="0"/>
              <w:pageBreakBefore w:val="0"/>
              <w:widowControl w:val="0"/>
              <w:kinsoku/>
              <w:wordWrap/>
              <w:overflowPunct/>
              <w:topLinePunct w:val="0"/>
              <w:autoSpaceDE/>
              <w:autoSpaceDN/>
              <w:bidi w:val="0"/>
              <w:adjustRightInd/>
              <w:snapToGrid/>
              <w:spacing w:line="360" w:lineRule="exact"/>
              <w:ind w:left="38" w:leftChars="18"/>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（2）英文版电子资料：DDMRP 中文专业词典、实践案例分享、各类视频等相关学习资料</w:t>
            </w:r>
          </w:p>
        </w:tc>
      </w:tr>
      <w:tr w14:paraId="5558CD09">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1083" w:hRule="atLeast"/>
        </w:trPr>
        <w:tc>
          <w:tcPr>
            <w:tcW w:w="1177" w:type="dxa"/>
            <w:vMerge w:val="restart"/>
            <w:tcBorders>
              <w:bottom w:val="nil"/>
            </w:tcBorders>
            <w:shd w:val="clear" w:color="auto" w:fill="DBE5F1"/>
            <w:vAlign w:val="top"/>
          </w:tcPr>
          <w:p w14:paraId="624EBCD7">
            <w:pPr>
              <w:pStyle w:val="17"/>
              <w:spacing w:before="74" w:line="361" w:lineRule="exact"/>
              <w:ind w:left="364"/>
              <w:rPr>
                <w:rFonts w:hint="eastAsia" w:ascii="微软雅黑" w:hAnsi="微软雅黑" w:eastAsia="微软雅黑" w:cs="微软雅黑"/>
                <w:b/>
                <w:bCs/>
                <w:spacing w:val="3"/>
                <w:position w:val="10"/>
                <w:sz w:val="21"/>
                <w:szCs w:val="21"/>
              </w:rPr>
            </w:pPr>
          </w:p>
          <w:p w14:paraId="1B44E73E">
            <w:pPr>
              <w:pStyle w:val="17"/>
              <w:spacing w:before="74" w:line="361" w:lineRule="exact"/>
              <w:ind w:left="364"/>
              <w:rPr>
                <w:rFonts w:hint="eastAsia" w:ascii="微软雅黑" w:hAnsi="微软雅黑" w:eastAsia="微软雅黑" w:cs="微软雅黑"/>
                <w:b/>
                <w:bCs/>
                <w:spacing w:val="3"/>
                <w:position w:val="10"/>
                <w:sz w:val="21"/>
                <w:szCs w:val="21"/>
              </w:rPr>
            </w:pPr>
            <w:r>
              <w:rPr>
                <w:rFonts w:hint="eastAsia" w:ascii="微软雅黑" w:hAnsi="微软雅黑" w:eastAsia="微软雅黑" w:cs="微软雅黑"/>
                <w:b/>
                <w:bCs/>
                <w:spacing w:val="3"/>
                <w:position w:val="10"/>
                <w:sz w:val="21"/>
                <w:szCs w:val="21"/>
              </w:rPr>
              <w:t>关于</w:t>
            </w:r>
          </w:p>
          <w:p w14:paraId="2ABCF5E3">
            <w:pPr>
              <w:pStyle w:val="17"/>
              <w:spacing w:before="74" w:line="361" w:lineRule="exact"/>
              <w:ind w:left="364"/>
              <w:rPr>
                <w:rFonts w:hint="eastAsia" w:ascii="微软雅黑" w:hAnsi="微软雅黑" w:eastAsia="微软雅黑" w:cs="微软雅黑"/>
                <w:sz w:val="21"/>
                <w:szCs w:val="21"/>
              </w:rPr>
            </w:pPr>
            <w:r>
              <w:rPr>
                <w:rFonts w:hint="eastAsia" w:ascii="微软雅黑" w:hAnsi="微软雅黑" w:eastAsia="微软雅黑" w:cs="微软雅黑"/>
                <w:b/>
                <w:bCs/>
                <w:spacing w:val="3"/>
                <w:position w:val="10"/>
                <w:sz w:val="21"/>
                <w:szCs w:val="21"/>
              </w:rPr>
              <w:t>证书</w:t>
            </w:r>
          </w:p>
        </w:tc>
        <w:tc>
          <w:tcPr>
            <w:tcW w:w="8795" w:type="dxa"/>
            <w:gridSpan w:val="2"/>
            <w:shd w:val="clear" w:color="auto" w:fill="DBE5F1"/>
            <w:vAlign w:val="top"/>
          </w:tcPr>
          <w:p w14:paraId="09065506">
            <w:pPr>
              <w:keepNext w:val="0"/>
              <w:keepLines w:val="0"/>
              <w:pageBreakBefore w:val="0"/>
              <w:widowControl w:val="0"/>
              <w:kinsoku/>
              <w:wordWrap/>
              <w:overflowPunct/>
              <w:topLinePunct w:val="0"/>
              <w:autoSpaceDE/>
              <w:autoSpaceDN/>
              <w:bidi w:val="0"/>
              <w:adjustRightInd/>
              <w:snapToGrid/>
              <w:spacing w:line="360" w:lineRule="exact"/>
              <w:ind w:left="105" w:leftChars="50"/>
              <w:textAlignment w:val="auto"/>
              <w:rPr>
                <w:rFonts w:hint="eastAsia" w:ascii="微软雅黑" w:hAnsi="微软雅黑" w:eastAsia="微软雅黑" w:cs="微软雅黑"/>
              </w:rPr>
            </w:pPr>
            <w:r>
              <w:rPr>
                <w:rFonts w:hint="eastAsia" w:ascii="微软雅黑" w:hAnsi="微软雅黑" w:eastAsia="微软雅黑" w:cs="微软雅黑"/>
                <w:b/>
                <w:bCs/>
              </w:rPr>
              <w:t>证书发放机构：</w:t>
            </w:r>
            <w:r>
              <w:rPr>
                <w:rFonts w:hint="eastAsia" w:ascii="微软雅黑" w:hAnsi="微软雅黑" w:eastAsia="微软雅黑" w:cs="微软雅黑"/>
              </w:rPr>
              <w:t>DDI- 国际需求驱动学院、通过考试即可获得证书</w:t>
            </w:r>
          </w:p>
          <w:p w14:paraId="1A6E273C">
            <w:pPr>
              <w:keepNext w:val="0"/>
              <w:keepLines w:val="0"/>
              <w:pageBreakBefore w:val="0"/>
              <w:widowControl w:val="0"/>
              <w:kinsoku/>
              <w:wordWrap/>
              <w:overflowPunct/>
              <w:topLinePunct w:val="0"/>
              <w:autoSpaceDE/>
              <w:autoSpaceDN/>
              <w:bidi w:val="0"/>
              <w:adjustRightInd/>
              <w:snapToGrid/>
              <w:spacing w:line="360" w:lineRule="exact"/>
              <w:ind w:left="105" w:leftChars="50"/>
              <w:textAlignment w:val="auto"/>
              <w:rPr>
                <w:rFonts w:hint="eastAsia" w:ascii="微软雅黑" w:hAnsi="微软雅黑" w:eastAsia="微软雅黑" w:cs="微软雅黑"/>
              </w:rPr>
            </w:pPr>
            <w:r>
              <w:rPr>
                <w:rFonts w:hint="eastAsia" w:ascii="微软雅黑" w:hAnsi="微软雅黑" w:eastAsia="微软雅黑" w:cs="微软雅黑"/>
                <w:b/>
                <w:bCs/>
              </w:rPr>
              <w:t>证书 1：</w:t>
            </w:r>
            <w:r>
              <w:rPr>
                <w:rFonts w:hint="eastAsia" w:ascii="微软雅黑" w:hAnsi="微软雅黑" w:eastAsia="微软雅黑" w:cs="微软雅黑"/>
              </w:rPr>
              <w:t>DDMRP 专业课程结业证书</w:t>
            </w:r>
          </w:p>
          <w:p w14:paraId="22106CB7">
            <w:pPr>
              <w:keepNext w:val="0"/>
              <w:keepLines w:val="0"/>
              <w:pageBreakBefore w:val="0"/>
              <w:widowControl w:val="0"/>
              <w:kinsoku/>
              <w:wordWrap/>
              <w:overflowPunct/>
              <w:topLinePunct w:val="0"/>
              <w:autoSpaceDE/>
              <w:autoSpaceDN/>
              <w:bidi w:val="0"/>
              <w:adjustRightInd/>
              <w:snapToGrid/>
              <w:spacing w:line="360" w:lineRule="exact"/>
              <w:ind w:left="105" w:leftChars="50"/>
              <w:textAlignment w:val="auto"/>
              <w:rPr>
                <w:rFonts w:hint="eastAsia" w:ascii="微软雅黑" w:hAnsi="微软雅黑" w:eastAsia="微软雅黑" w:cs="微软雅黑"/>
                <w:sz w:val="21"/>
                <w:szCs w:val="21"/>
              </w:rPr>
            </w:pPr>
            <w:r>
              <w:rPr>
                <w:rFonts w:hint="eastAsia" w:ascii="微软雅黑" w:hAnsi="微软雅黑" w:eastAsia="微软雅黑" w:cs="微软雅黑"/>
                <w:b/>
                <w:bCs/>
              </w:rPr>
              <w:t>证书 2：</w:t>
            </w:r>
            <w:r>
              <w:rPr>
                <w:rFonts w:hint="eastAsia" w:ascii="微软雅黑" w:hAnsi="微软雅黑" w:eastAsia="微软雅黑" w:cs="微软雅黑"/>
              </w:rPr>
              <w:t>DDI 颁发的 DDPP 认证证书</w:t>
            </w:r>
          </w:p>
        </w:tc>
      </w:tr>
      <w:tr w14:paraId="5CEF538F">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703" w:hRule="atLeast"/>
        </w:trPr>
        <w:tc>
          <w:tcPr>
            <w:tcW w:w="1177" w:type="dxa"/>
            <w:vMerge w:val="continue"/>
            <w:tcBorders>
              <w:top w:val="nil"/>
            </w:tcBorders>
            <w:vAlign w:val="top"/>
          </w:tcPr>
          <w:p w14:paraId="50236BEE">
            <w:pPr>
              <w:rPr>
                <w:rFonts w:hint="eastAsia" w:ascii="微软雅黑" w:hAnsi="微软雅黑" w:eastAsia="微软雅黑" w:cs="微软雅黑"/>
                <w:sz w:val="21"/>
                <w:szCs w:val="21"/>
              </w:rPr>
            </w:pPr>
          </w:p>
        </w:tc>
        <w:tc>
          <w:tcPr>
            <w:tcW w:w="8795" w:type="dxa"/>
            <w:gridSpan w:val="2"/>
            <w:vAlign w:val="top"/>
          </w:tcPr>
          <w:p w14:paraId="535D1366">
            <w:pPr>
              <w:pStyle w:val="17"/>
              <w:keepNext w:val="0"/>
              <w:keepLines w:val="0"/>
              <w:pageBreakBefore w:val="0"/>
              <w:widowControl w:val="0"/>
              <w:kinsoku/>
              <w:wordWrap/>
              <w:overflowPunct/>
              <w:topLinePunct w:val="0"/>
              <w:autoSpaceDE/>
              <w:autoSpaceDN/>
              <w:bidi w:val="0"/>
              <w:adjustRightInd/>
              <w:snapToGrid/>
              <w:spacing w:line="360" w:lineRule="exact"/>
              <w:ind w:left="108"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证书维护：</w:t>
            </w:r>
            <w:r>
              <w:rPr>
                <w:rFonts w:hint="eastAsia" w:ascii="微软雅黑" w:hAnsi="微软雅黑" w:eastAsia="微软雅黑" w:cs="微软雅黑"/>
                <w:sz w:val="21"/>
                <w:szCs w:val="21"/>
              </w:rPr>
              <w:t>5 年 20 个 CEU 学习积分（Continuing  Education Units），一小时的 DDMRP 学习获 得 一 个积分</w:t>
            </w:r>
          </w:p>
        </w:tc>
      </w:tr>
      <w:tr w14:paraId="2BC9D694">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463" w:hRule="atLeast"/>
        </w:trPr>
        <w:tc>
          <w:tcPr>
            <w:tcW w:w="1177" w:type="dxa"/>
            <w:vMerge w:val="restart"/>
            <w:tcBorders>
              <w:bottom w:val="single" w:color="95B3D7" w:sz="6" w:space="0"/>
            </w:tcBorders>
            <w:shd w:val="clear" w:color="auto" w:fill="FFFFFF" w:themeFill="background1"/>
            <w:vAlign w:val="top"/>
          </w:tcPr>
          <w:p w14:paraId="472133FF">
            <w:pPr>
              <w:pStyle w:val="17"/>
              <w:keepNext w:val="0"/>
              <w:keepLines w:val="0"/>
              <w:pageBreakBefore w:val="0"/>
              <w:widowControl w:val="0"/>
              <w:kinsoku/>
              <w:wordWrap/>
              <w:overflowPunct/>
              <w:topLinePunct w:val="0"/>
              <w:autoSpaceDE/>
              <w:autoSpaceDN/>
              <w:bidi w:val="0"/>
              <w:adjustRightInd/>
              <w:snapToGrid/>
              <w:spacing w:before="469" w:beforeLines="150" w:line="360" w:lineRule="exact"/>
              <w:ind w:firstLine="428"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2"/>
                <w:sz w:val="21"/>
                <w:szCs w:val="21"/>
              </w:rPr>
              <w:t>备注</w:t>
            </w:r>
          </w:p>
        </w:tc>
        <w:tc>
          <w:tcPr>
            <w:tcW w:w="8795" w:type="dxa"/>
            <w:gridSpan w:val="2"/>
            <w:tcBorders>
              <w:bottom w:val="single" w:color="95B3D7" w:sz="6" w:space="0"/>
            </w:tcBorders>
            <w:shd w:val="clear" w:color="auto" w:fill="DEEBF6" w:themeFill="accent1" w:themeFillTint="32"/>
            <w:vAlign w:val="top"/>
          </w:tcPr>
          <w:p w14:paraId="2B22712F">
            <w:pPr>
              <w:pStyle w:val="17"/>
              <w:keepNext w:val="0"/>
              <w:keepLines w:val="0"/>
              <w:pageBreakBefore w:val="0"/>
              <w:widowControl w:val="0"/>
              <w:kinsoku/>
              <w:wordWrap/>
              <w:overflowPunct/>
              <w:topLinePunct w:val="0"/>
              <w:autoSpaceDE/>
              <w:autoSpaceDN/>
              <w:bidi w:val="0"/>
              <w:adjustRightInd/>
              <w:snapToGrid/>
              <w:spacing w:line="360" w:lineRule="exact"/>
              <w:ind w:left="102"/>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APICS 积分：</w:t>
            </w:r>
            <w:r>
              <w:rPr>
                <w:rFonts w:hint="eastAsia" w:ascii="微软雅黑" w:hAnsi="微软雅黑" w:eastAsia="微软雅黑" w:cs="微软雅黑"/>
                <w:sz w:val="21"/>
                <w:szCs w:val="21"/>
              </w:rPr>
              <w:t>参加DDPP培训，可获得APICS维护积分16分</w:t>
            </w:r>
          </w:p>
        </w:tc>
      </w:tr>
      <w:tr w14:paraId="4BBC0072">
        <w:tblPrEx>
          <w:tblBorders>
            <w:top w:val="single" w:color="95B3D7" w:sz="6" w:space="0"/>
            <w:left w:val="single" w:color="95B3D7" w:sz="6" w:space="0"/>
            <w:bottom w:val="single" w:color="95B3D7" w:sz="6" w:space="0"/>
            <w:right w:val="single" w:color="95B3D7" w:sz="6" w:space="0"/>
            <w:insideH w:val="single" w:color="95B3D7" w:sz="6" w:space="0"/>
            <w:insideV w:val="single" w:color="95B3D7" w:sz="6" w:space="0"/>
          </w:tblBorders>
          <w:tblCellMar>
            <w:top w:w="0" w:type="dxa"/>
            <w:left w:w="0" w:type="dxa"/>
            <w:bottom w:w="0" w:type="dxa"/>
            <w:right w:w="0" w:type="dxa"/>
          </w:tblCellMar>
        </w:tblPrEx>
        <w:trPr>
          <w:trHeight w:val="463" w:hRule="atLeast"/>
        </w:trPr>
        <w:tc>
          <w:tcPr>
            <w:tcW w:w="1177" w:type="dxa"/>
            <w:vMerge w:val="continue"/>
            <w:tcBorders>
              <w:top w:val="single" w:color="95B3D7" w:sz="6" w:space="0"/>
              <w:bottom w:val="single" w:color="95B3D7" w:sz="6" w:space="0"/>
            </w:tcBorders>
            <w:vAlign w:val="top"/>
          </w:tcPr>
          <w:p w14:paraId="3A26052C">
            <w:pPr>
              <w:rPr>
                <w:rFonts w:hint="eastAsia" w:ascii="微软雅黑" w:hAnsi="微软雅黑" w:eastAsia="微软雅黑" w:cs="微软雅黑"/>
                <w:sz w:val="21"/>
                <w:szCs w:val="21"/>
              </w:rPr>
            </w:pPr>
          </w:p>
        </w:tc>
        <w:tc>
          <w:tcPr>
            <w:tcW w:w="8795" w:type="dxa"/>
            <w:gridSpan w:val="2"/>
            <w:tcBorders>
              <w:top w:val="single" w:color="95B3D7" w:sz="6" w:space="0"/>
              <w:bottom w:val="single" w:color="95B3D7" w:sz="6" w:space="0"/>
            </w:tcBorders>
            <w:vAlign w:val="top"/>
          </w:tcPr>
          <w:p w14:paraId="36AFDEBD">
            <w:pPr>
              <w:pStyle w:val="17"/>
              <w:keepNext w:val="0"/>
              <w:keepLines w:val="0"/>
              <w:pageBreakBefore w:val="0"/>
              <w:widowControl w:val="0"/>
              <w:kinsoku/>
              <w:wordWrap/>
              <w:overflowPunct/>
              <w:topLinePunct w:val="0"/>
              <w:autoSpaceDE/>
              <w:autoSpaceDN/>
              <w:bidi w:val="0"/>
              <w:adjustRightInd/>
              <w:snapToGrid/>
              <w:spacing w:line="360" w:lineRule="exact"/>
              <w:ind w:left="102"/>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学习无忧：</w:t>
            </w:r>
            <w:r>
              <w:rPr>
                <w:rFonts w:hint="eastAsia" w:ascii="微软雅黑" w:hAnsi="微软雅黑" w:eastAsia="微软雅黑" w:cs="微软雅黑"/>
                <w:sz w:val="21"/>
                <w:szCs w:val="21"/>
              </w:rPr>
              <w:t>考试未通过，下一期培训课可申请一次免费复读</w:t>
            </w:r>
          </w:p>
        </w:tc>
      </w:tr>
    </w:tbl>
    <w:p w14:paraId="68E1D5A9">
      <w:pPr>
        <w:pStyle w:val="4"/>
        <w:spacing w:before="91" w:line="227" w:lineRule="auto"/>
        <w:rPr>
          <w:rFonts w:ascii="Arial"/>
          <w:sz w:val="21"/>
        </w:rPr>
      </w:pPr>
      <w:r>
        <w:rPr>
          <w:rFonts w:hint="eastAsia" w:ascii="微软雅黑" w:hAnsi="微软雅黑" w:eastAsia="微软雅黑" w:cs="微软雅黑"/>
          <w:b w:val="0"/>
          <w:bCs w:val="0"/>
          <w:color w:val="1F3863" w:themeColor="accent5" w:themeShade="7F"/>
          <w:spacing w:val="6"/>
          <w:w w:val="100"/>
          <w:kern w:val="2"/>
          <w:sz w:val="24"/>
          <w:szCs w:val="24"/>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授课导师</w:t>
      </w:r>
    </w:p>
    <w:p w14:paraId="4D4E5104">
      <w:pPr>
        <w:keepNext w:val="0"/>
        <w:keepLines w:val="0"/>
        <w:pageBreakBefore w:val="0"/>
        <w:widowControl w:val="0"/>
        <w:kinsoku/>
        <w:wordWrap/>
        <w:overflowPunct/>
        <w:topLinePunct w:val="0"/>
        <w:autoSpaceDE/>
        <w:autoSpaceDN/>
        <w:bidi w:val="0"/>
        <w:adjustRightInd/>
        <w:snapToGrid/>
        <w:spacing w:after="0" w:line="360" w:lineRule="exact"/>
        <w:ind w:leftChars="800"/>
        <w:jc w:val="both"/>
        <w:textAlignment w:val="auto"/>
        <w:rPr>
          <w:rFonts w:hint="eastAsia" w:ascii="微软雅黑" w:hAnsi="微软雅黑" w:eastAsia="微软雅黑" w:cs="微软雅黑"/>
          <w:b/>
          <w:sz w:val="24"/>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sz w:val="21"/>
          <w:szCs w:val="21"/>
        </w:rPr>
        <w:drawing>
          <wp:anchor distT="0" distB="0" distL="0" distR="0" simplePos="0" relativeHeight="251695104" behindDoc="0" locked="0" layoutInCell="0" allowOverlap="1">
            <wp:simplePos x="0" y="0"/>
            <wp:positionH relativeFrom="page">
              <wp:posOffset>661670</wp:posOffset>
            </wp:positionH>
            <wp:positionV relativeFrom="paragraph">
              <wp:posOffset>25400</wp:posOffset>
            </wp:positionV>
            <wp:extent cx="1647825" cy="2068195"/>
            <wp:effectExtent l="0" t="0" r="9525" b="8255"/>
            <wp:wrapSquare wrapText="bothSides"/>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
                    <a:srcRect l="11867" t="3496" r="10369"/>
                    <a:stretch>
                      <a:fillRect/>
                    </a:stretch>
                  </pic:blipFill>
                  <pic:spPr>
                    <a:xfrm>
                      <a:off x="0" y="0"/>
                      <a:ext cx="1647825" cy="2068195"/>
                    </a:xfrm>
                    <a:prstGeom prst="rect">
                      <a:avLst/>
                    </a:prstGeom>
                  </pic:spPr>
                </pic:pic>
              </a:graphicData>
            </a:graphic>
          </wp:anchor>
        </w:drawing>
      </w:r>
      <w:r>
        <w:rPr>
          <w:rFonts w:hint="eastAsia" w:ascii="微软雅黑" w:hAnsi="微软雅黑" w:eastAsia="微软雅黑" w:cs="微软雅黑"/>
          <w:b/>
          <w:sz w:val="24"/>
          <w14:shadow w14:blurRad="50800" w14:dist="38100" w14:dir="2700000" w14:sx="100000" w14:sy="100000" w14:kx="0" w14:ky="0" w14:algn="tl">
            <w14:srgbClr w14:val="000000">
              <w14:alpha w14:val="60000"/>
            </w14:srgbClr>
          </w14:shadow>
        </w:rPr>
        <w:t>Luke Teng 滕剑峰  DDPP</w:t>
      </w:r>
    </w:p>
    <w:p w14:paraId="776B3C42">
      <w:pPr>
        <w:pStyle w:val="4"/>
        <w:keepNext w:val="0"/>
        <w:keepLines w:val="0"/>
        <w:pageBreakBefore w:val="0"/>
        <w:widowControl w:val="0"/>
        <w:kinsoku/>
        <w:wordWrap/>
        <w:overflowPunct/>
        <w:topLinePunct w:val="0"/>
        <w:autoSpaceDE/>
        <w:autoSpaceDN/>
        <w:bidi w:val="0"/>
        <w:adjustRightInd/>
        <w:snapToGrid/>
        <w:spacing w:line="360" w:lineRule="exact"/>
        <w:ind w:left="1680" w:leftChars="8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8"/>
          <w:sz w:val="21"/>
          <w:szCs w:val="21"/>
        </w:rPr>
        <w:t>工作具体经历：</w:t>
      </w:r>
    </w:p>
    <w:p w14:paraId="68F67C7E">
      <w:pPr>
        <w:pStyle w:val="4"/>
        <w:keepNext w:val="0"/>
        <w:keepLines w:val="0"/>
        <w:pageBreakBefore w:val="0"/>
        <w:widowControl w:val="0"/>
        <w:kinsoku/>
        <w:wordWrap/>
        <w:overflowPunct/>
        <w:topLinePunct w:val="0"/>
        <w:autoSpaceDE/>
        <w:autoSpaceDN/>
        <w:bidi w:val="0"/>
        <w:adjustRightInd/>
        <w:snapToGrid/>
        <w:spacing w:line="360" w:lineRule="exact"/>
        <w:ind w:left="1680" w:leftChars="8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4"/>
          <w:sz w:val="21"/>
          <w:szCs w:val="21"/>
        </w:rPr>
        <w:t>20 年以上世界</w:t>
      </w:r>
      <w:r>
        <w:rPr>
          <w:rFonts w:hint="eastAsia" w:ascii="微软雅黑" w:hAnsi="微软雅黑" w:eastAsia="微软雅黑" w:cs="微软雅黑"/>
          <w:spacing w:val="32"/>
          <w:sz w:val="21"/>
          <w:szCs w:val="21"/>
        </w:rPr>
        <w:t xml:space="preserve"> </w:t>
      </w:r>
      <w:r>
        <w:rPr>
          <w:rFonts w:hint="eastAsia" w:ascii="微软雅黑" w:hAnsi="微软雅黑" w:eastAsia="微软雅黑" w:cs="微软雅黑"/>
          <w:spacing w:val="-4"/>
          <w:sz w:val="21"/>
          <w:szCs w:val="21"/>
        </w:rPr>
        <w:t>500 强企业</w:t>
      </w:r>
      <w:r>
        <w:rPr>
          <w:rFonts w:hint="eastAsia" w:ascii="微软雅黑" w:hAnsi="微软雅黑" w:eastAsia="微软雅黑" w:cs="微软雅黑"/>
          <w:spacing w:val="21"/>
          <w:w w:val="101"/>
          <w:sz w:val="21"/>
          <w:szCs w:val="21"/>
        </w:rPr>
        <w:t xml:space="preserve"> </w:t>
      </w:r>
      <w:r>
        <w:rPr>
          <w:rFonts w:hint="eastAsia" w:ascii="微软雅黑" w:hAnsi="微软雅黑" w:eastAsia="微软雅黑" w:cs="微软雅黑"/>
          <w:spacing w:val="-4"/>
          <w:sz w:val="21"/>
          <w:szCs w:val="21"/>
        </w:rPr>
        <w:t>IT</w:t>
      </w:r>
      <w:r>
        <w:rPr>
          <w:rFonts w:hint="eastAsia" w:ascii="微软雅黑" w:hAnsi="微软雅黑" w:eastAsia="微软雅黑" w:cs="微软雅黑"/>
          <w:spacing w:val="16"/>
          <w:sz w:val="21"/>
          <w:szCs w:val="21"/>
        </w:rPr>
        <w:t xml:space="preserve"> </w:t>
      </w:r>
      <w:r>
        <w:rPr>
          <w:rFonts w:hint="eastAsia" w:ascii="微软雅黑" w:hAnsi="微软雅黑" w:eastAsia="微软雅黑" w:cs="微软雅黑"/>
          <w:spacing w:val="-4"/>
          <w:sz w:val="21"/>
          <w:szCs w:val="21"/>
        </w:rPr>
        <w:t>与供应链管理经验</w:t>
      </w:r>
    </w:p>
    <w:p w14:paraId="2B72C3CA">
      <w:pPr>
        <w:pStyle w:val="4"/>
        <w:keepNext w:val="0"/>
        <w:keepLines w:val="0"/>
        <w:pageBreakBefore w:val="0"/>
        <w:widowControl w:val="0"/>
        <w:kinsoku/>
        <w:wordWrap/>
        <w:overflowPunct/>
        <w:topLinePunct w:val="0"/>
        <w:autoSpaceDE/>
        <w:autoSpaceDN/>
        <w:bidi w:val="0"/>
        <w:adjustRightInd/>
        <w:snapToGrid/>
        <w:spacing w:line="360" w:lineRule="exact"/>
        <w:ind w:left="1680" w:leftChars="8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position w:val="11"/>
          <w:sz w:val="21"/>
          <w:szCs w:val="21"/>
        </w:rPr>
        <w:t>历任大中华区</w:t>
      </w:r>
      <w:r>
        <w:rPr>
          <w:rFonts w:hint="eastAsia" w:ascii="微软雅黑" w:hAnsi="微软雅黑" w:eastAsia="微软雅黑" w:cs="微软雅黑"/>
          <w:spacing w:val="27"/>
          <w:position w:val="11"/>
          <w:sz w:val="21"/>
          <w:szCs w:val="21"/>
        </w:rPr>
        <w:t xml:space="preserve"> </w:t>
      </w:r>
      <w:r>
        <w:rPr>
          <w:rFonts w:hint="eastAsia" w:ascii="微软雅黑" w:hAnsi="微软雅黑" w:eastAsia="微软雅黑" w:cs="微软雅黑"/>
          <w:spacing w:val="-1"/>
          <w:position w:val="11"/>
          <w:sz w:val="21"/>
          <w:szCs w:val="21"/>
        </w:rPr>
        <w:t>IT 运营负责人，全球供应链经理，全球供应链绩效负</w:t>
      </w:r>
    </w:p>
    <w:p w14:paraId="7B8FEE8C">
      <w:pPr>
        <w:pStyle w:val="4"/>
        <w:keepNext w:val="0"/>
        <w:keepLines w:val="0"/>
        <w:pageBreakBefore w:val="0"/>
        <w:widowControl w:val="0"/>
        <w:kinsoku/>
        <w:wordWrap/>
        <w:overflowPunct/>
        <w:topLinePunct w:val="0"/>
        <w:autoSpaceDE/>
        <w:autoSpaceDN/>
        <w:bidi w:val="0"/>
        <w:adjustRightInd/>
        <w:snapToGrid/>
        <w:spacing w:line="360" w:lineRule="exact"/>
        <w:ind w:left="1680" w:leftChars="8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责人，全球整合业务计划与供应链流程负责人</w:t>
      </w:r>
    </w:p>
    <w:p w14:paraId="70802264">
      <w:pPr>
        <w:pStyle w:val="4"/>
        <w:keepNext w:val="0"/>
        <w:keepLines w:val="0"/>
        <w:pageBreakBefore w:val="0"/>
        <w:widowControl w:val="0"/>
        <w:kinsoku/>
        <w:wordWrap/>
        <w:overflowPunct/>
        <w:topLinePunct w:val="0"/>
        <w:autoSpaceDE/>
        <w:autoSpaceDN/>
        <w:bidi w:val="0"/>
        <w:adjustRightInd/>
        <w:snapToGrid/>
        <w:spacing w:line="360" w:lineRule="exact"/>
        <w:ind w:left="1680" w:leftChars="8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5"/>
          <w:sz w:val="21"/>
          <w:szCs w:val="21"/>
        </w:rPr>
        <w:t>培训师经历/客户：</w:t>
      </w:r>
    </w:p>
    <w:p w14:paraId="7930CC5F">
      <w:pPr>
        <w:pStyle w:val="4"/>
        <w:keepNext w:val="0"/>
        <w:keepLines w:val="0"/>
        <w:pageBreakBefore w:val="0"/>
        <w:widowControl w:val="0"/>
        <w:kinsoku/>
        <w:wordWrap/>
        <w:overflowPunct/>
        <w:topLinePunct w:val="0"/>
        <w:autoSpaceDE/>
        <w:autoSpaceDN/>
        <w:bidi w:val="0"/>
        <w:adjustRightInd/>
        <w:snapToGrid/>
        <w:spacing w:line="360" w:lineRule="exact"/>
        <w:ind w:left="1680" w:leftChars="8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供应链管理内部讲师</w:t>
      </w:r>
    </w:p>
    <w:p w14:paraId="45FACA02">
      <w:pPr>
        <w:pStyle w:val="4"/>
        <w:keepNext w:val="0"/>
        <w:keepLines w:val="0"/>
        <w:pageBreakBefore w:val="0"/>
        <w:widowControl w:val="0"/>
        <w:kinsoku/>
        <w:wordWrap/>
        <w:overflowPunct/>
        <w:topLinePunct w:val="0"/>
        <w:autoSpaceDE/>
        <w:autoSpaceDN/>
        <w:bidi w:val="0"/>
        <w:adjustRightInd/>
        <w:snapToGrid/>
        <w:spacing w:line="360" w:lineRule="exact"/>
        <w:ind w:left="1680" w:leftChars="8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教育背景和专业职称/荣誉:</w:t>
      </w:r>
    </w:p>
    <w:p w14:paraId="55F823B9">
      <w:pPr>
        <w:pStyle w:val="4"/>
        <w:keepNext w:val="0"/>
        <w:keepLines w:val="0"/>
        <w:pageBreakBefore w:val="0"/>
        <w:widowControl w:val="0"/>
        <w:kinsoku/>
        <w:wordWrap/>
        <w:overflowPunct/>
        <w:topLinePunct w:val="0"/>
        <w:autoSpaceDE/>
        <w:autoSpaceDN/>
        <w:bidi w:val="0"/>
        <w:adjustRightInd/>
        <w:snapToGrid/>
        <w:spacing w:line="360" w:lineRule="exact"/>
        <w:ind w:left="1680" w:leftChars="800"/>
        <w:textAlignment w:val="auto"/>
        <w:rPr>
          <w:rFonts w:hint="eastAsia" w:ascii="微软雅黑" w:hAnsi="微软雅黑" w:eastAsia="微软雅黑" w:cs="微软雅黑"/>
          <w:sz w:val="21"/>
          <w:szCs w:val="21"/>
        </w:rPr>
      </w:pPr>
      <w:r>
        <w:rPr>
          <w:rFonts w:hint="eastAsia" w:ascii="微软雅黑" w:hAnsi="微软雅黑" w:eastAsia="微软雅黑" w:cs="微软雅黑"/>
          <w:position w:val="11"/>
          <w:sz w:val="21"/>
          <w:szCs w:val="21"/>
        </w:rPr>
        <w:t>机械工程学士/软件工程硕士工商管理博士（DBA）/供应链架构师</w:t>
      </w:r>
    </w:p>
    <w:p w14:paraId="03789420">
      <w:pPr>
        <w:pStyle w:val="4"/>
        <w:keepNext w:val="0"/>
        <w:keepLines w:val="0"/>
        <w:pageBreakBefore w:val="0"/>
        <w:widowControl w:val="0"/>
        <w:kinsoku/>
        <w:wordWrap/>
        <w:overflowPunct/>
        <w:topLinePunct w:val="0"/>
        <w:autoSpaceDE/>
        <w:autoSpaceDN/>
        <w:bidi w:val="0"/>
        <w:adjustRightInd/>
        <w:snapToGrid/>
        <w:spacing w:line="360" w:lineRule="exact"/>
        <w:ind w:left="1680" w:leftChars="8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认证（SCOR-P）/需求驱动供应链运营管理专业证书（DDPP）</w:t>
      </w:r>
    </w:p>
    <w:p w14:paraId="1BD9CC0F">
      <w:pPr>
        <w:pStyle w:val="4"/>
        <w:keepNext w:val="0"/>
        <w:keepLines w:val="0"/>
        <w:pageBreakBefore w:val="0"/>
        <w:widowControl w:val="0"/>
        <w:kinsoku/>
        <w:wordWrap/>
        <w:overflowPunct/>
        <w:topLinePunct w:val="0"/>
        <w:autoSpaceDE/>
        <w:autoSpaceDN/>
        <w:bidi w:val="0"/>
        <w:adjustRightInd/>
        <w:snapToGrid/>
        <w:spacing w:line="360" w:lineRule="exact"/>
        <w:ind w:left="38"/>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4"/>
          <w:sz w:val="21"/>
          <w:szCs w:val="21"/>
        </w:rPr>
        <w:t>培训风格和擅长领域/特长：</w:t>
      </w:r>
      <w:r>
        <w:rPr>
          <w:rFonts w:hint="eastAsia" w:ascii="微软雅黑" w:hAnsi="微软雅黑" w:eastAsia="微软雅黑" w:cs="微软雅黑"/>
          <w:sz w:val="21"/>
          <w:szCs w:val="21"/>
        </w:rPr>
        <w:t>在供应链整合、计划和数字化方面有着丰富的理论积累与实战经验</w:t>
      </w:r>
    </w:p>
    <w:p w14:paraId="078FDE27">
      <w:pPr>
        <w:pStyle w:val="4"/>
        <w:keepNext w:val="0"/>
        <w:keepLines w:val="0"/>
        <w:pageBreakBefore w:val="0"/>
        <w:widowControl w:val="0"/>
        <w:kinsoku/>
        <w:wordWrap/>
        <w:overflowPunct/>
        <w:topLinePunct w:val="0"/>
        <w:autoSpaceDE/>
        <w:autoSpaceDN/>
        <w:bidi w:val="0"/>
        <w:adjustRightInd/>
        <w:snapToGrid/>
        <w:spacing w:line="360" w:lineRule="exact"/>
        <w:ind w:left="210" w:leftChars="1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anchor distT="0" distB="0" distL="0" distR="0" simplePos="0" relativeHeight="251693056" behindDoc="0" locked="0" layoutInCell="0" allowOverlap="1">
            <wp:simplePos x="0" y="0"/>
            <wp:positionH relativeFrom="page">
              <wp:posOffset>680085</wp:posOffset>
            </wp:positionH>
            <wp:positionV relativeFrom="page">
              <wp:posOffset>873125</wp:posOffset>
            </wp:positionV>
            <wp:extent cx="1724025" cy="2181225"/>
            <wp:effectExtent l="0" t="0" r="0" b="0"/>
            <wp:wrapSquare wrapText="bothSides"/>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
                    <a:srcRect l="-2666" r="-2241"/>
                    <a:stretch>
                      <a:fillRect/>
                    </a:stretch>
                  </pic:blipFill>
                  <pic:spPr>
                    <a:xfrm>
                      <a:off x="0" y="0"/>
                      <a:ext cx="1724025" cy="2181225"/>
                    </a:xfrm>
                    <a:prstGeom prst="rect">
                      <a:avLst/>
                    </a:prstGeom>
                  </pic:spPr>
                </pic:pic>
              </a:graphicData>
            </a:graphic>
          </wp:anchor>
        </w:drawing>
      </w:r>
      <w:r>
        <w:rPr>
          <w:rFonts w:hint="eastAsia" w:ascii="微软雅黑" w:hAnsi="微软雅黑" w:eastAsia="微软雅黑" w:cs="微软雅黑"/>
          <w:b/>
          <w:bCs/>
          <w:sz w:val="21"/>
          <w:szCs w:val="21"/>
        </w:rPr>
        <w:t>Shadow</w:t>
      </w:r>
      <w:r>
        <w:rPr>
          <w:rFonts w:hint="eastAsia" w:ascii="微软雅黑" w:hAnsi="微软雅黑" w:eastAsia="微软雅黑" w:cs="微软雅黑"/>
          <w:b/>
          <w:bCs/>
          <w:spacing w:val="1"/>
          <w:sz w:val="21"/>
          <w:szCs w:val="21"/>
        </w:rPr>
        <w:t xml:space="preserve"> </w:t>
      </w:r>
      <w:r>
        <w:rPr>
          <w:rFonts w:hint="eastAsia" w:ascii="微软雅黑" w:hAnsi="微软雅黑" w:eastAsia="微软雅黑" w:cs="微软雅黑"/>
          <w:b/>
          <w:bCs/>
          <w:sz w:val="21"/>
          <w:szCs w:val="21"/>
        </w:rPr>
        <w:t>Fei</w:t>
      </w:r>
      <w:r>
        <w:rPr>
          <w:rFonts w:hint="eastAsia" w:ascii="微软雅黑" w:hAnsi="微软雅黑" w:eastAsia="微软雅黑" w:cs="微软雅黑"/>
          <w:b/>
          <w:bCs/>
          <w:spacing w:val="1"/>
          <w:sz w:val="21"/>
          <w:szCs w:val="21"/>
        </w:rPr>
        <w:t xml:space="preserve">  费建红  </w:t>
      </w:r>
      <w:r>
        <w:rPr>
          <w:rFonts w:hint="eastAsia" w:ascii="微软雅黑" w:hAnsi="微软雅黑" w:eastAsia="微软雅黑" w:cs="微软雅黑"/>
          <w:b/>
          <w:bCs/>
          <w:sz w:val="21"/>
          <w:szCs w:val="21"/>
        </w:rPr>
        <w:t>DDPP</w:t>
      </w:r>
      <w:r>
        <w:rPr>
          <w:rFonts w:hint="eastAsia" w:ascii="微软雅黑" w:hAnsi="微软雅黑" w:eastAsia="微软雅黑" w:cs="微软雅黑"/>
          <w:b/>
          <w:bCs/>
          <w:spacing w:val="-32"/>
          <w:sz w:val="21"/>
          <w:szCs w:val="21"/>
        </w:rPr>
        <w:t xml:space="preserve"> </w:t>
      </w:r>
      <w:r>
        <w:rPr>
          <w:rFonts w:hint="eastAsia" w:ascii="微软雅黑" w:hAnsi="微软雅黑" w:eastAsia="微软雅黑" w:cs="微软雅黑"/>
          <w:b/>
          <w:bCs/>
          <w:spacing w:val="1"/>
          <w:sz w:val="21"/>
          <w:szCs w:val="21"/>
        </w:rPr>
        <w:t>、</w:t>
      </w:r>
      <w:r>
        <w:rPr>
          <w:rFonts w:hint="eastAsia" w:ascii="微软雅黑" w:hAnsi="微软雅黑" w:eastAsia="微软雅黑" w:cs="微软雅黑"/>
          <w:b/>
          <w:bCs/>
          <w:spacing w:val="-38"/>
          <w:sz w:val="21"/>
          <w:szCs w:val="21"/>
        </w:rPr>
        <w:t xml:space="preserve"> </w:t>
      </w:r>
      <w:r>
        <w:rPr>
          <w:rFonts w:hint="eastAsia" w:ascii="微软雅黑" w:hAnsi="微软雅黑" w:eastAsia="微软雅黑" w:cs="微软雅黑"/>
          <w:b/>
          <w:bCs/>
          <w:sz w:val="21"/>
          <w:szCs w:val="21"/>
        </w:rPr>
        <w:t>DDLP</w:t>
      </w:r>
    </w:p>
    <w:p w14:paraId="2187B2DA">
      <w:pPr>
        <w:pStyle w:val="4"/>
        <w:keepNext w:val="0"/>
        <w:keepLines w:val="0"/>
        <w:pageBreakBefore w:val="0"/>
        <w:widowControl w:val="0"/>
        <w:kinsoku/>
        <w:wordWrap/>
        <w:overflowPunct/>
        <w:topLinePunct w:val="0"/>
        <w:autoSpaceDE/>
        <w:autoSpaceDN/>
        <w:bidi w:val="0"/>
        <w:adjustRightInd/>
        <w:snapToGrid/>
        <w:spacing w:line="360" w:lineRule="exact"/>
        <w:ind w:left="210" w:leftChars="1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20 年以上世界</w:t>
      </w:r>
      <w:r>
        <w:rPr>
          <w:rFonts w:hint="eastAsia" w:ascii="微软雅黑" w:hAnsi="微软雅黑" w:eastAsia="微软雅黑" w:cs="微软雅黑"/>
          <w:spacing w:val="14"/>
          <w:w w:val="101"/>
          <w:sz w:val="21"/>
          <w:szCs w:val="21"/>
        </w:rPr>
        <w:t xml:space="preserve"> </w:t>
      </w:r>
      <w:r>
        <w:rPr>
          <w:rFonts w:hint="eastAsia" w:ascii="微软雅黑" w:hAnsi="微软雅黑" w:eastAsia="微软雅黑" w:cs="微软雅黑"/>
          <w:spacing w:val="-1"/>
          <w:sz w:val="21"/>
          <w:szCs w:val="21"/>
        </w:rPr>
        <w:t>500 强企业跨职能跨地区运营管理和</w:t>
      </w:r>
      <w:r>
        <w:rPr>
          <w:rFonts w:hint="eastAsia" w:ascii="微软雅黑" w:hAnsi="微软雅黑" w:eastAsia="微软雅黑" w:cs="微软雅黑"/>
          <w:spacing w:val="-2"/>
          <w:sz w:val="21"/>
          <w:szCs w:val="21"/>
        </w:rPr>
        <w:t>团队领导经验</w:t>
      </w:r>
    </w:p>
    <w:p w14:paraId="6C5F5F57">
      <w:pPr>
        <w:pStyle w:val="4"/>
        <w:keepNext w:val="0"/>
        <w:keepLines w:val="0"/>
        <w:pageBreakBefore w:val="0"/>
        <w:widowControl w:val="0"/>
        <w:kinsoku/>
        <w:wordWrap/>
        <w:overflowPunct/>
        <w:topLinePunct w:val="0"/>
        <w:autoSpaceDE/>
        <w:autoSpaceDN/>
        <w:bidi w:val="0"/>
        <w:adjustRightInd/>
        <w:snapToGrid/>
        <w:spacing w:line="360" w:lineRule="exact"/>
        <w:ind w:left="210" w:leftChars="100" w:right="128" w:firstLine="7"/>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主要服务过凯士比泵业，艾默生电气，英格索兰，安朗杰安防，历任亚太区 </w:t>
      </w:r>
      <w:r>
        <w:rPr>
          <w:rFonts w:hint="eastAsia" w:ascii="微软雅黑" w:hAnsi="微软雅黑" w:eastAsia="微软雅黑" w:cs="微软雅黑"/>
          <w:spacing w:val="-1"/>
          <w:sz w:val="21"/>
          <w:szCs w:val="21"/>
        </w:rPr>
        <w:t>订单流程经理，亚太区 SIOP</w:t>
      </w:r>
      <w:r>
        <w:rPr>
          <w:rFonts w:hint="eastAsia" w:ascii="微软雅黑" w:hAnsi="微软雅黑" w:eastAsia="微软雅黑" w:cs="微软雅黑"/>
          <w:spacing w:val="29"/>
          <w:sz w:val="21"/>
          <w:szCs w:val="21"/>
        </w:rPr>
        <w:t xml:space="preserve"> </w:t>
      </w:r>
      <w:r>
        <w:rPr>
          <w:rFonts w:hint="eastAsia" w:ascii="微软雅黑" w:hAnsi="微软雅黑" w:eastAsia="微软雅黑" w:cs="微软雅黑"/>
          <w:spacing w:val="-1"/>
          <w:sz w:val="21"/>
          <w:szCs w:val="21"/>
        </w:rPr>
        <w:t xml:space="preserve">经理，亚太区卓越运营经理，工厂高级运营经  </w:t>
      </w:r>
      <w:r>
        <w:rPr>
          <w:rFonts w:hint="eastAsia" w:ascii="微软雅黑" w:hAnsi="微软雅黑" w:eastAsia="微软雅黑" w:cs="微软雅黑"/>
          <w:spacing w:val="-5"/>
          <w:sz w:val="21"/>
          <w:szCs w:val="21"/>
        </w:rPr>
        <w:t>理，</w:t>
      </w:r>
      <w:r>
        <w:rPr>
          <w:rFonts w:hint="eastAsia" w:ascii="微软雅黑" w:hAnsi="微软雅黑" w:eastAsia="微软雅黑" w:cs="微软雅黑"/>
          <w:spacing w:val="43"/>
          <w:sz w:val="21"/>
          <w:szCs w:val="21"/>
        </w:rPr>
        <w:t xml:space="preserve"> </w:t>
      </w:r>
      <w:r>
        <w:rPr>
          <w:rFonts w:hint="eastAsia" w:ascii="微软雅黑" w:hAnsi="微软雅黑" w:eastAsia="微软雅黑" w:cs="微软雅黑"/>
          <w:spacing w:val="-5"/>
          <w:sz w:val="21"/>
          <w:szCs w:val="21"/>
        </w:rPr>
        <w:t>15 年以上精益六西格玛学习和实战经验，</w:t>
      </w:r>
    </w:p>
    <w:p w14:paraId="68D22DE3">
      <w:pPr>
        <w:pStyle w:val="4"/>
        <w:keepNext w:val="0"/>
        <w:keepLines w:val="0"/>
        <w:pageBreakBefore w:val="0"/>
        <w:widowControl w:val="0"/>
        <w:kinsoku/>
        <w:wordWrap/>
        <w:overflowPunct/>
        <w:topLinePunct w:val="0"/>
        <w:autoSpaceDE/>
        <w:autoSpaceDN/>
        <w:bidi w:val="0"/>
        <w:adjustRightInd/>
        <w:snapToGrid/>
        <w:spacing w:line="360" w:lineRule="exact"/>
        <w:ind w:left="210" w:leftChars="1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position w:val="11"/>
          <w:sz w:val="21"/>
          <w:szCs w:val="21"/>
        </w:rPr>
        <w:t>英国华威大学运营管理</w:t>
      </w:r>
      <w:r>
        <w:rPr>
          <w:rFonts w:hint="eastAsia" w:ascii="微软雅黑" w:hAnsi="微软雅黑" w:eastAsia="微软雅黑" w:cs="微软雅黑"/>
          <w:spacing w:val="53"/>
          <w:position w:val="11"/>
          <w:sz w:val="21"/>
          <w:szCs w:val="21"/>
        </w:rPr>
        <w:t xml:space="preserve"> </w:t>
      </w:r>
      <w:r>
        <w:rPr>
          <w:rFonts w:hint="eastAsia" w:ascii="微软雅黑" w:hAnsi="微软雅黑" w:eastAsia="微软雅黑" w:cs="微软雅黑"/>
          <w:spacing w:val="-1"/>
          <w:position w:val="11"/>
          <w:sz w:val="21"/>
          <w:szCs w:val="21"/>
        </w:rPr>
        <w:t>硕士</w:t>
      </w:r>
    </w:p>
    <w:p w14:paraId="2C5D0A34">
      <w:pPr>
        <w:pStyle w:val="4"/>
        <w:keepNext w:val="0"/>
        <w:keepLines w:val="0"/>
        <w:pageBreakBefore w:val="0"/>
        <w:widowControl w:val="0"/>
        <w:kinsoku/>
        <w:wordWrap/>
        <w:overflowPunct/>
        <w:topLinePunct w:val="0"/>
        <w:autoSpaceDE/>
        <w:autoSpaceDN/>
        <w:bidi w:val="0"/>
        <w:adjustRightInd/>
        <w:snapToGrid/>
        <w:spacing w:line="360" w:lineRule="exact"/>
        <w:ind w:left="210" w:leftChars="1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精益六西格玛黑带（BB）</w:t>
      </w:r>
    </w:p>
    <w:p w14:paraId="31081E8C">
      <w:pPr>
        <w:pStyle w:val="4"/>
        <w:keepNext w:val="0"/>
        <w:keepLines w:val="0"/>
        <w:pageBreakBefore w:val="0"/>
        <w:widowControl w:val="0"/>
        <w:kinsoku/>
        <w:wordWrap/>
        <w:overflowPunct/>
        <w:topLinePunct w:val="0"/>
        <w:autoSpaceDE/>
        <w:autoSpaceDN/>
        <w:bidi w:val="0"/>
        <w:adjustRightInd/>
        <w:snapToGrid/>
        <w:spacing w:line="360" w:lineRule="exact"/>
        <w:ind w:left="210" w:leftChars="100"/>
        <w:textAlignment w:val="auto"/>
        <w:rPr>
          <w:rFonts w:hint="eastAsia" w:ascii="微软雅黑" w:hAnsi="微软雅黑" w:eastAsia="微软雅黑" w:cs="微软雅黑"/>
          <w:sz w:val="21"/>
          <w:szCs w:val="21"/>
        </w:rPr>
      </w:pPr>
      <w:r>
        <w:rPr>
          <w:rFonts w:hint="eastAsia" w:ascii="微软雅黑" w:hAnsi="微软雅黑" w:eastAsia="微软雅黑" w:cs="微软雅黑"/>
          <w:position w:val="10"/>
          <w:sz w:val="21"/>
          <w:szCs w:val="21"/>
        </w:rPr>
        <w:t>需求驱动供应链运营管理专业证书（DDPP）</w:t>
      </w:r>
    </w:p>
    <w:p w14:paraId="2CC1E64D">
      <w:pPr>
        <w:pStyle w:val="4"/>
        <w:keepNext w:val="0"/>
        <w:keepLines w:val="0"/>
        <w:pageBreakBefore w:val="0"/>
        <w:widowControl w:val="0"/>
        <w:kinsoku/>
        <w:wordWrap/>
        <w:overflowPunct/>
        <w:topLinePunct w:val="0"/>
        <w:autoSpaceDE/>
        <w:autoSpaceDN/>
        <w:bidi w:val="0"/>
        <w:adjustRightInd/>
        <w:snapToGrid/>
        <w:spacing w:line="360" w:lineRule="exact"/>
        <w:ind w:left="210" w:leftChars="1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需求驱动供应链战略管理专业证书（DDLP）</w:t>
      </w:r>
    </w:p>
    <w:p w14:paraId="4197CF02">
      <w:pPr>
        <w:pStyle w:val="4"/>
        <w:keepNext w:val="0"/>
        <w:keepLines w:val="0"/>
        <w:pageBreakBefore w:val="0"/>
        <w:widowControl w:val="0"/>
        <w:kinsoku/>
        <w:wordWrap/>
        <w:overflowPunct/>
        <w:topLinePunct w:val="0"/>
        <w:autoSpaceDE/>
        <w:autoSpaceDN/>
        <w:bidi w:val="0"/>
        <w:adjustRightInd/>
        <w:snapToGrid/>
        <w:spacing w:line="360" w:lineRule="exact"/>
        <w:ind w:left="210" w:leftChars="1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需求驱动供应链运营管理课程认证授权讲师</w:t>
      </w:r>
    </w:p>
    <w:p w14:paraId="264CCC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anchor distT="0" distB="0" distL="0" distR="0" simplePos="0" relativeHeight="251694080" behindDoc="0" locked="0" layoutInCell="0" allowOverlap="1">
            <wp:simplePos x="0" y="0"/>
            <wp:positionH relativeFrom="page">
              <wp:posOffset>765810</wp:posOffset>
            </wp:positionH>
            <wp:positionV relativeFrom="page">
              <wp:posOffset>3298825</wp:posOffset>
            </wp:positionV>
            <wp:extent cx="1619250" cy="1895475"/>
            <wp:effectExtent l="0" t="0" r="0" b="0"/>
            <wp:wrapSquare wrapText="bothSides"/>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0"/>
                    <a:srcRect l="-4935" t="-4505" r="-5455" b="-3063"/>
                    <a:stretch>
                      <a:fillRect/>
                    </a:stretch>
                  </pic:blipFill>
                  <pic:spPr>
                    <a:xfrm>
                      <a:off x="0" y="0"/>
                      <a:ext cx="1619250" cy="1895475"/>
                    </a:xfrm>
                    <a:prstGeom prst="rect">
                      <a:avLst/>
                    </a:prstGeom>
                  </pic:spPr>
                </pic:pic>
              </a:graphicData>
            </a:graphic>
          </wp:anchor>
        </w:drawing>
      </w:r>
    </w:p>
    <w:p w14:paraId="4D384A58">
      <w:pPr>
        <w:pStyle w:val="4"/>
        <w:keepNext w:val="0"/>
        <w:keepLines w:val="0"/>
        <w:pageBreakBefore w:val="0"/>
        <w:widowControl w:val="0"/>
        <w:kinsoku/>
        <w:wordWrap/>
        <w:overflowPunct/>
        <w:topLinePunct w:val="0"/>
        <w:autoSpaceDE/>
        <w:autoSpaceDN/>
        <w:bidi w:val="0"/>
        <w:adjustRightInd/>
        <w:snapToGrid/>
        <w:spacing w:line="360" w:lineRule="exact"/>
        <w:ind w:left="2807"/>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Jessie</w:t>
      </w:r>
      <w:r>
        <w:rPr>
          <w:rFonts w:hint="eastAsia" w:ascii="微软雅黑" w:hAnsi="微软雅黑" w:eastAsia="微软雅黑" w:cs="微软雅黑"/>
          <w:b/>
          <w:bCs/>
          <w:spacing w:val="20"/>
          <w:w w:val="101"/>
          <w:sz w:val="21"/>
          <w:szCs w:val="21"/>
        </w:rPr>
        <w:t xml:space="preserve"> </w:t>
      </w:r>
      <w:r>
        <w:rPr>
          <w:rFonts w:hint="eastAsia" w:ascii="微软雅黑" w:hAnsi="微软雅黑" w:eastAsia="微软雅黑" w:cs="微软雅黑"/>
          <w:b/>
          <w:bCs/>
          <w:sz w:val="21"/>
          <w:szCs w:val="21"/>
        </w:rPr>
        <w:t>Hu</w:t>
      </w:r>
      <w:r>
        <w:rPr>
          <w:rFonts w:hint="eastAsia" w:ascii="微软雅黑" w:hAnsi="微软雅黑" w:eastAsia="微软雅黑" w:cs="微软雅黑"/>
          <w:b/>
          <w:bCs/>
          <w:spacing w:val="7"/>
          <w:sz w:val="21"/>
          <w:szCs w:val="21"/>
        </w:rPr>
        <w:t xml:space="preserve"> 胡静  </w:t>
      </w:r>
      <w:r>
        <w:rPr>
          <w:rFonts w:hint="eastAsia" w:ascii="微软雅黑" w:hAnsi="微软雅黑" w:eastAsia="微软雅黑" w:cs="微软雅黑"/>
          <w:b/>
          <w:bCs/>
          <w:sz w:val="21"/>
          <w:szCs w:val="21"/>
        </w:rPr>
        <w:t>DDPP</w:t>
      </w:r>
    </w:p>
    <w:p w14:paraId="26278F6D">
      <w:pPr>
        <w:pStyle w:val="4"/>
        <w:keepNext w:val="0"/>
        <w:keepLines w:val="0"/>
        <w:pageBreakBefore w:val="0"/>
        <w:widowControl w:val="0"/>
        <w:kinsoku/>
        <w:wordWrap/>
        <w:overflowPunct/>
        <w:topLinePunct w:val="0"/>
        <w:autoSpaceDE/>
        <w:autoSpaceDN/>
        <w:bidi w:val="0"/>
        <w:adjustRightInd/>
        <w:snapToGrid/>
        <w:spacing w:line="360" w:lineRule="exact"/>
        <w:ind w:left="2813" w:right="807" w:firstLine="1"/>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2"/>
          <w:sz w:val="21"/>
          <w:szCs w:val="21"/>
        </w:rPr>
        <w:t>25 年跨国</w:t>
      </w:r>
      <w:r>
        <w:rPr>
          <w:rFonts w:hint="eastAsia" w:ascii="微软雅黑" w:hAnsi="微软雅黑" w:eastAsia="微软雅黑" w:cs="微软雅黑"/>
          <w:spacing w:val="28"/>
          <w:w w:val="101"/>
          <w:sz w:val="21"/>
          <w:szCs w:val="21"/>
        </w:rPr>
        <w:t xml:space="preserve"> </w:t>
      </w:r>
      <w:r>
        <w:rPr>
          <w:rFonts w:hint="eastAsia" w:ascii="微软雅黑" w:hAnsi="微软雅黑" w:eastAsia="微软雅黑" w:cs="微软雅黑"/>
          <w:spacing w:val="-2"/>
          <w:sz w:val="21"/>
          <w:szCs w:val="21"/>
        </w:rPr>
        <w:t>500 强</w:t>
      </w:r>
      <w:r>
        <w:rPr>
          <w:rFonts w:hint="eastAsia" w:ascii="微软雅黑" w:hAnsi="微软雅黑" w:eastAsia="微软雅黑" w:cs="微软雅黑"/>
          <w:spacing w:val="21"/>
          <w:w w:val="101"/>
          <w:sz w:val="21"/>
          <w:szCs w:val="21"/>
        </w:rPr>
        <w:t xml:space="preserve"> </w:t>
      </w:r>
      <w:r>
        <w:rPr>
          <w:rFonts w:hint="eastAsia" w:ascii="微软雅黑" w:hAnsi="微软雅黑" w:eastAsia="微软雅黑" w:cs="微软雅黑"/>
          <w:spacing w:val="-2"/>
          <w:sz w:val="21"/>
          <w:szCs w:val="21"/>
        </w:rPr>
        <w:t>FMCG</w:t>
      </w:r>
      <w:r>
        <w:rPr>
          <w:rFonts w:hint="eastAsia" w:ascii="微软雅黑" w:hAnsi="微软雅黑" w:eastAsia="微软雅黑" w:cs="微软雅黑"/>
          <w:spacing w:val="20"/>
          <w:sz w:val="21"/>
          <w:szCs w:val="21"/>
        </w:rPr>
        <w:t xml:space="preserve"> </w:t>
      </w:r>
      <w:r>
        <w:rPr>
          <w:rFonts w:hint="eastAsia" w:ascii="微软雅黑" w:hAnsi="微软雅黑" w:eastAsia="微软雅黑" w:cs="微软雅黑"/>
          <w:spacing w:val="-2"/>
          <w:sz w:val="21"/>
          <w:szCs w:val="21"/>
        </w:rPr>
        <w:t>外资企业跨品类跨职能跨地区供应链管理经验</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1"/>
          <w:sz w:val="21"/>
          <w:szCs w:val="21"/>
        </w:rPr>
        <w:t>历任工厂供应链运营计划一体化负责人</w:t>
      </w:r>
    </w:p>
    <w:p w14:paraId="4E9F2E6C">
      <w:pPr>
        <w:pStyle w:val="4"/>
        <w:keepNext w:val="0"/>
        <w:keepLines w:val="0"/>
        <w:pageBreakBefore w:val="0"/>
        <w:widowControl w:val="0"/>
        <w:kinsoku/>
        <w:wordWrap/>
        <w:overflowPunct/>
        <w:topLinePunct w:val="0"/>
        <w:autoSpaceDE/>
        <w:autoSpaceDN/>
        <w:bidi w:val="0"/>
        <w:adjustRightInd/>
        <w:snapToGrid/>
        <w:spacing w:line="360" w:lineRule="exact"/>
        <w:ind w:left="2814" w:right="1422" w:firstLine="3"/>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2"/>
          <w:sz w:val="21"/>
          <w:szCs w:val="21"/>
        </w:rPr>
        <w:t>亚太区供应链能力建设负责人，亚太区材料供</w:t>
      </w:r>
      <w:r>
        <w:rPr>
          <w:rFonts w:hint="eastAsia" w:ascii="微软雅黑" w:hAnsi="微软雅黑" w:eastAsia="微软雅黑" w:cs="微软雅黑"/>
          <w:spacing w:val="-3"/>
          <w:sz w:val="21"/>
          <w:szCs w:val="21"/>
        </w:rPr>
        <w:t>应链管理负责人，</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1"/>
          <w:sz w:val="21"/>
          <w:szCs w:val="21"/>
        </w:rPr>
        <w:t>大中华区供应计划负责人，销售需求计划负责人</w:t>
      </w:r>
    </w:p>
    <w:p w14:paraId="41D2FBB2">
      <w:pPr>
        <w:pStyle w:val="4"/>
        <w:keepNext w:val="0"/>
        <w:keepLines w:val="0"/>
        <w:pageBreakBefore w:val="0"/>
        <w:widowControl w:val="0"/>
        <w:kinsoku/>
        <w:wordWrap/>
        <w:overflowPunct/>
        <w:topLinePunct w:val="0"/>
        <w:autoSpaceDE/>
        <w:autoSpaceDN/>
        <w:bidi w:val="0"/>
        <w:adjustRightInd/>
        <w:snapToGrid/>
        <w:spacing w:line="360" w:lineRule="exact"/>
        <w:ind w:left="2816" w:right="940" w:hanging="5"/>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在供应链供需计划，管理，优化及战略制定方面有着丰富的实战经验</w:t>
      </w:r>
      <w:r>
        <w:rPr>
          <w:rFonts w:hint="eastAsia" w:ascii="微软雅黑" w:hAnsi="微软雅黑" w:eastAsia="微软雅黑" w:cs="微软雅黑"/>
          <w:spacing w:val="5"/>
          <w:sz w:val="21"/>
          <w:szCs w:val="21"/>
        </w:rPr>
        <w:t xml:space="preserve"> </w:t>
      </w:r>
      <w:r>
        <w:rPr>
          <w:rFonts w:hint="eastAsia" w:ascii="微软雅黑" w:hAnsi="微软雅黑" w:eastAsia="微软雅黑" w:cs="微软雅黑"/>
          <w:spacing w:val="-2"/>
          <w:sz w:val="21"/>
          <w:szCs w:val="21"/>
        </w:rPr>
        <w:t>南开大学理学学士</w:t>
      </w:r>
    </w:p>
    <w:p w14:paraId="3E6B3E1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需求驱动供应链运营管理专业证书（DDPP）</w:t>
      </w:r>
    </w:p>
    <w:p w14:paraId="13B618E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微软雅黑" w:hAnsi="微软雅黑" w:eastAsia="微软雅黑" w:cs="微软雅黑"/>
          <w:sz w:val="21"/>
          <w:szCs w:val="21"/>
        </w:rPr>
      </w:pPr>
    </w:p>
    <w:p w14:paraId="26C18123">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联系我们</w:t>
      </w:r>
    </w:p>
    <w:p w14:paraId="2429517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bookmarkStart w:id="2" w:name="_Hlk27485291"/>
      <w:bookmarkStart w:id="3" w:name="_Hlk27470541"/>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drawing>
          <wp:anchor distT="0" distB="0" distL="114300" distR="114300" simplePos="0" relativeHeight="251665408" behindDoc="0" locked="0" layoutInCell="1" allowOverlap="1">
            <wp:simplePos x="0" y="0"/>
            <wp:positionH relativeFrom="column">
              <wp:posOffset>-34290</wp:posOffset>
            </wp:positionH>
            <wp:positionV relativeFrom="paragraph">
              <wp:posOffset>28575</wp:posOffset>
            </wp:positionV>
            <wp:extent cx="156845" cy="163830"/>
            <wp:effectExtent l="0" t="0" r="14605" b="7620"/>
            <wp:wrapSquare wrapText="bothSides"/>
            <wp:docPr id="8" name="图片 8" descr="303b333633323435343bc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03b333633323435343bc8cb"/>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56845" cy="16383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Name：</w:t>
      </w:r>
    </w:p>
    <w:p w14:paraId="72D3138F">
      <w:pPr>
        <w:keepNext w:val="0"/>
        <w:keepLines w:val="0"/>
        <w:pageBreakBefore w:val="0"/>
        <w:widowControl w:val="0"/>
        <w:kinsoku/>
        <w:wordWrap/>
        <w:overflowPunct/>
        <w:topLinePunct w:val="0"/>
        <w:autoSpaceDE/>
        <w:autoSpaceDN/>
        <w:bidi w:val="0"/>
        <w:adjustRightInd/>
        <w:snapToGrid/>
        <w:spacing w:line="360" w:lineRule="exact"/>
        <w:ind w:leftChars="200"/>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59264" behindDoc="0" locked="0" layoutInCell="1" allowOverlap="1">
            <wp:simplePos x="0" y="0"/>
            <wp:positionH relativeFrom="column">
              <wp:posOffset>13335</wp:posOffset>
            </wp:positionH>
            <wp:positionV relativeFrom="paragraph">
              <wp:posOffset>9525</wp:posOffset>
            </wp:positionV>
            <wp:extent cx="130175" cy="203835"/>
            <wp:effectExtent l="0" t="0" r="3175" b="5715"/>
            <wp:wrapSquare wrapText="bothSides"/>
            <wp:docPr id="52" name="图片 52" descr="303b333633363731363bb5e7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303b333633363731363bb5e7bbb0"/>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130175" cy="20383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Tel:</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w:t>
      </w:r>
    </w:p>
    <w:p w14:paraId="11BE7F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123825" cy="209550"/>
            <wp:effectExtent l="0" t="0" r="9525" b="0"/>
            <wp:wrapSquare wrapText="bothSides"/>
            <wp:docPr id="54" name="图片 54" descr="303b333733323739373bcad6b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03b333733323739373bcad6bbfa"/>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23825" cy="20955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Mobil:</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p>
    <w:p w14:paraId="1103463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1312" behindDoc="1" locked="0" layoutInCell="1" allowOverlap="1">
            <wp:simplePos x="0" y="0"/>
            <wp:positionH relativeFrom="column">
              <wp:posOffset>-281940</wp:posOffset>
            </wp:positionH>
            <wp:positionV relativeFrom="paragraph">
              <wp:posOffset>19050</wp:posOffset>
            </wp:positionV>
            <wp:extent cx="201295" cy="201295"/>
            <wp:effectExtent l="0" t="0" r="8255" b="6985"/>
            <wp:wrapTight wrapText="bothSides">
              <wp:wrapPolygon>
                <wp:start x="0" y="3952"/>
                <wp:lineTo x="0" y="19760"/>
                <wp:lineTo x="19760" y="19760"/>
                <wp:lineTo x="19760" y="3952"/>
                <wp:lineTo x="0" y="3952"/>
              </wp:wrapPolygon>
            </wp:wrapTight>
            <wp:docPr id="55" name="图片 55" descr="303b343632393039323bd3cac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03b343632393039323bd3cacfe4"/>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01295" cy="20129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Mail：</w:t>
      </w:r>
    </w:p>
    <w:p w14:paraId="430C1514">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sz w:val="36"/>
        </w:rPr>
        <mc:AlternateContent>
          <mc:Choice Requires="wps">
            <w:drawing>
              <wp:anchor distT="0" distB="0" distL="114300" distR="114300" simplePos="0" relativeHeight="251668480" behindDoc="0" locked="0" layoutInCell="1" allowOverlap="1">
                <wp:simplePos x="0" y="0"/>
                <wp:positionH relativeFrom="column">
                  <wp:posOffset>-67945</wp:posOffset>
                </wp:positionH>
                <wp:positionV relativeFrom="paragraph">
                  <wp:posOffset>144780</wp:posOffset>
                </wp:positionV>
                <wp:extent cx="6102350" cy="0"/>
                <wp:effectExtent l="0" t="6350" r="6350" b="6350"/>
                <wp:wrapNone/>
                <wp:docPr id="18" name="直接连接符 18"/>
                <wp:cNvGraphicFramePr/>
                <a:graphic xmlns:a="http://schemas.openxmlformats.org/drawingml/2006/main">
                  <a:graphicData uri="http://schemas.microsoft.com/office/word/2010/wordprocessingShape">
                    <wps:wsp>
                      <wps:cNvCnPr/>
                      <wps:spPr>
                        <a:xfrm>
                          <a:off x="694055" y="4507865"/>
                          <a:ext cx="6102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5pt;margin-top:11.4pt;height:0pt;width:480.5pt;z-index:251668480;mso-width-relative:page;mso-height-relative:page;" filled="f" stroked="t" coordsize="21600,21600" o:gfxdata="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VJhP/YAAAACQEA&#10;AA8AAAAAAAAAAQAgAAAAIgAAAGRycy9kb3ducmV2LnhtbFBLAQIUABQAAAAIAIdO4kA8BXRGjAIA&#10;AMgFAAAOAAAAAAAAAAEAIAAAACcBAABkcnMvZTJvRG9jLnhtbFBLBQYAAAAABgAGAFkBAAAlBgAA&#10;AAA=&#10;">
                <v:fill on="f" focussize="0,0"/>
                <v:stroke weight="1pt" color="#000000" miterlimit="8" joinstyle="miter"/>
                <v:imagedata o:title=""/>
                <o:lock v:ext="edit" aspectratio="f"/>
              </v:line>
            </w:pict>
          </mc:Fallback>
        </mc:AlternateContent>
      </w:r>
    </w:p>
    <w:p w14:paraId="533440C2">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745F99D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47CD31C0">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0055A729">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48C371D5">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7AE341D4">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0CA24DA1">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eastAsia="微软雅黑 Light"/>
          <w:b/>
          <w:bCs/>
          <w:color w:val="262626" w:themeColor="text1" w:themeTint="D9"/>
          <w:sz w:val="36"/>
          <w:szCs w:val="36"/>
          <w:lang w:val="en-US" w:eastAsia="zh-CN"/>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bookmarkStart w:id="4" w:name="_GoBack"/>
      <w:bookmarkEnd w:id="4"/>
      <w:r>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t>公开课报名表</w:t>
      </w:r>
    </w:p>
    <w:p w14:paraId="451344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我报名参加以下博润课程 / Please Register Me for the Following Brain consulting Seminar of:</w:t>
      </w:r>
    </w:p>
    <w:p w14:paraId="346B5C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报名学员信息 / Registrant Information:</w:t>
      </w:r>
    </w:p>
    <w:tbl>
      <w:tblPr>
        <w:tblStyle w:val="8"/>
        <w:tblpPr w:leftFromText="180" w:rightFromText="180" w:vertAnchor="text" w:horzAnchor="page" w:tblpX="1216"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3"/>
        <w:gridCol w:w="1052"/>
        <w:gridCol w:w="194"/>
        <w:gridCol w:w="1304"/>
        <w:gridCol w:w="1573"/>
        <w:gridCol w:w="2631"/>
      </w:tblGrid>
      <w:tr w14:paraId="4AD3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64997178">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公司全称</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31502053">
            <w:pPr>
              <w:spacing w:line="300" w:lineRule="exact"/>
              <w:ind w:left="210" w:leftChars="100"/>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19D9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370E51B0">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参加人姓名</w:t>
            </w:r>
          </w:p>
          <w:p w14:paraId="04CC6765">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Name</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23078406">
            <w:pPr>
              <w:spacing w:line="300" w:lineRule="exact"/>
              <w:jc w:val="cente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性别</w:t>
            </w:r>
          </w:p>
          <w:p w14:paraId="4EE8755A">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Gender</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0075D35F">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职务</w:t>
            </w:r>
          </w:p>
          <w:p w14:paraId="29BD714E">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Job Title</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C358210">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电话</w:t>
            </w: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Telephone</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E9DFBD3">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手机</w:t>
            </w:r>
          </w:p>
          <w:p w14:paraId="45AD93C0">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Mobile</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39B1CE5D">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邮 件</w:t>
            </w:r>
          </w:p>
          <w:p w14:paraId="4169CA23">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E-Mail</w:t>
            </w:r>
          </w:p>
        </w:tc>
      </w:tr>
      <w:tr w14:paraId="03DD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3AE7984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CAD4EFE">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1F18E4CC">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0AACEE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374FD22">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206C2C1C">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1646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1CAE050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274C000E">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14341E4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0CAAE8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7FC6160E">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653347DA">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0860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70B1664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542B0D36">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3045378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F37869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372435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5FE9E469">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7E24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1717A5C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1CEC3152">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2A7ACC67">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030E2A0">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62DFAA3A">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676A5D8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1073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090D6592">
            <w:pPr>
              <w:spacing w:line="300" w:lineRule="exact"/>
              <w:ind w:left="210"/>
              <w:jc w:val="left"/>
              <w:rPr>
                <w:rFonts w:hint="eastAsia" w:ascii="微软雅黑" w:hAnsi="微软雅黑" w:eastAsia="微软雅黑" w:cs="微软雅黑"/>
                <w:color w:val="262626" w:themeColor="text1" w:themeTint="D9"/>
                <w:sz w:val="21"/>
                <w:szCs w:val="21"/>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3A4DF03B">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Payment</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1C653A43">
            <w:pPr>
              <w:spacing w:line="300" w:lineRule="exact"/>
              <w:ind w:left="210" w:firstLine="210" w:firstLineChars="100"/>
              <w:jc w:val="left"/>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请选择：  □ 转账       □ 现金</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微信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支付宝</w:t>
            </w:r>
          </w:p>
        </w:tc>
      </w:tr>
      <w:tr w14:paraId="6597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0753C276">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262C5C1C">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与信息Payment information</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6774C005">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账    户：北京博润伟业管理顾问有限公司</w:t>
            </w:r>
          </w:p>
          <w:p w14:paraId="6A9907FB">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开户银行：华夏银行北京十里堡支行</w:t>
            </w:r>
          </w:p>
          <w:p w14:paraId="3F8E4198">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银行帐号：4046200001801900010060</w:t>
            </w:r>
          </w:p>
          <w:p w14:paraId="787859B9">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地    址：北京市朝阳区东四环中路78号大成国际中心2号楼B0615</w:t>
            </w:r>
          </w:p>
        </w:tc>
      </w:tr>
      <w:tr w14:paraId="138B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17" w:type="dxa"/>
            <w:gridSpan w:val="3"/>
            <w:tcBorders>
              <w:top w:val="single" w:color="auto" w:sz="4" w:space="0"/>
              <w:left w:val="single" w:color="auto" w:sz="4" w:space="0"/>
              <w:bottom w:val="single" w:color="auto" w:sz="4" w:space="0"/>
              <w:right w:val="single" w:color="auto" w:sz="4" w:space="0"/>
            </w:tcBorders>
            <w:noWrap w:val="0"/>
            <w:vAlign w:val="center"/>
          </w:tcPr>
          <w:p w14:paraId="0FFF5BAE">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发票提供给 Deliver Invoice to</w:t>
            </w:r>
          </w:p>
        </w:tc>
        <w:tc>
          <w:tcPr>
            <w:tcW w:w="5702" w:type="dxa"/>
            <w:gridSpan w:val="4"/>
            <w:tcBorders>
              <w:top w:val="single" w:color="auto" w:sz="4" w:space="0"/>
              <w:left w:val="single" w:color="auto" w:sz="4" w:space="0"/>
              <w:bottom w:val="single" w:color="auto" w:sz="4" w:space="0"/>
              <w:right w:val="single" w:color="auto" w:sz="4" w:space="0"/>
            </w:tcBorders>
            <w:noWrap w:val="0"/>
            <w:vAlign w:val="center"/>
          </w:tcPr>
          <w:p w14:paraId="53F40BCA">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HR   □ 学员 </w:t>
            </w:r>
          </w:p>
        </w:tc>
      </w:tr>
    </w:tbl>
    <w:p w14:paraId="4E32467D">
      <w:pPr>
        <w:spacing w:line="300" w:lineRule="exact"/>
        <w:jc w:val="left"/>
        <w:rPr>
          <w:rFonts w:hint="eastAsia" w:ascii="微软雅黑" w:hAnsi="微软雅黑" w:eastAsia="微软雅黑" w:cs="微软雅黑"/>
          <w:b/>
          <w:szCs w:val="21"/>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szCs w:val="21"/>
        </w:rPr>
        <w:t>如您有企业内训需求，请与我们联系； 该表可复制</w:t>
      </w:r>
      <w:bookmarkEnd w:id="2"/>
      <w:bookmarkEnd w:id="3"/>
    </w:p>
    <w:p w14:paraId="1F60429E">
      <w:pPr>
        <w:spacing w:line="300" w:lineRule="exact"/>
        <w:jc w:val="left"/>
        <w:rPr>
          <w:rFonts w:hint="eastAsia" w:ascii="微软雅黑" w:hAnsi="微软雅黑" w:eastAsia="微软雅黑" w:cs="微软雅黑"/>
          <w:b/>
          <w:szCs w:val="21"/>
        </w:rPr>
      </w:pPr>
    </w:p>
    <w:p w14:paraId="13E01BB2">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69DC6">
    <w:pPr>
      <w:pStyle w:val="5"/>
      <w:jc w:val="center"/>
      <w:rPr>
        <w:rFonts w:hint="eastAsia" w:ascii="微软雅黑" w:hAnsi="微软雅黑" w:eastAsia="微软雅黑" w:cs="微软雅黑"/>
        <w:color w:val="A6A6A6" w:themeColor="background1" w:themeShade="A6"/>
        <w:sz w:val="18"/>
        <w:szCs w:val="18"/>
        <w:lang w:val="en-US" w:eastAsia="zh-CN"/>
      </w:rPr>
    </w:pPr>
    <w:r>
      <w:rPr>
        <w:rFonts w:hint="eastAsia" w:ascii="微软雅黑" w:hAnsi="微软雅黑" w:eastAsia="微软雅黑" w:cs="微软雅黑"/>
        <w:color w:val="A6A6A6" w:themeColor="background1" w:themeShade="A6"/>
        <w:sz w:val="18"/>
        <w:szCs w:val="18"/>
      </w:rPr>
      <w:drawing>
        <wp:anchor distT="0" distB="0" distL="114300" distR="114300" simplePos="0" relativeHeight="251663360" behindDoc="1" locked="0" layoutInCell="1" allowOverlap="1">
          <wp:simplePos x="0" y="0"/>
          <wp:positionH relativeFrom="page">
            <wp:posOffset>47625</wp:posOffset>
          </wp:positionH>
          <wp:positionV relativeFrom="page">
            <wp:posOffset>10273030</wp:posOffset>
          </wp:positionV>
          <wp:extent cx="7666990" cy="476885"/>
          <wp:effectExtent l="0" t="0" r="10160"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flipV="1">
                    <a:off x="0" y="0"/>
                    <a:ext cx="7666990" cy="476885"/>
                  </a:xfrm>
                  <a:prstGeom prst="rect">
                    <a:avLst/>
                  </a:prstGeom>
                  <a:noFill/>
                  <a:ln>
                    <a:noFill/>
                  </a:ln>
                </pic:spPr>
              </pic:pic>
            </a:graphicData>
          </a:graphic>
        </wp:anchor>
      </w:drawing>
    </w:r>
    <w:r>
      <w:rPr>
        <w:rFonts w:hint="eastAsia" w:ascii="微软雅黑" w:hAnsi="微软雅黑" w:eastAsia="微软雅黑" w:cs="微软雅黑"/>
        <w:color w:val="A6A6A6" w:themeColor="background1" w:themeShade="A6"/>
        <w:sz w:val="18"/>
        <w:szCs w:val="18"/>
        <w:lang w:val="en-US" w:eastAsia="zh-CN"/>
      </w:rPr>
      <w:t>北京博润伟业管理顾问有限公司    Beijing Brain Management Consulting Co., Ltd.</w:t>
    </w:r>
  </w:p>
  <w:p w14:paraId="5ABF2C8F">
    <w:pPr>
      <w:pStyle w:val="5"/>
      <w:jc w:val="center"/>
      <w:rPr>
        <w:rFonts w:hint="eastAsia" w:ascii="微软雅黑" w:hAnsi="微软雅黑" w:eastAsia="微软雅黑" w:cs="微软雅黑"/>
        <w:color w:val="A6A6A6" w:themeColor="background1" w:themeShade="A6"/>
        <w:sz w:val="18"/>
        <w:szCs w:val="18"/>
        <w:lang w:val="en-US" w:eastAsia="zh-CN"/>
      </w:rPr>
    </w:pPr>
    <w:r>
      <w:rPr>
        <w:rFonts w:hint="eastAsia" w:ascii="微软雅黑" w:hAnsi="微软雅黑" w:eastAsia="微软雅黑" w:cs="微软雅黑"/>
        <w:color w:val="A6A6A6" w:themeColor="background1" w:themeShade="A6"/>
        <w:sz w:val="18"/>
        <w:szCs w:val="18"/>
        <w:lang w:val="en-US" w:eastAsia="zh-CN"/>
      </w:rPr>
      <w:t>北京市朝阳区东四环中路78号金隅大成国际中心B2座06B15室   www.brwy.com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7C215">
    <w:pPr>
      <w:pStyle w:val="6"/>
      <w:pBdr>
        <w:bottom w:val="single" w:color="auto" w:sz="4" w:space="1"/>
      </w:pBdr>
      <w:jc w:val="both"/>
      <w:rPr>
        <w:rFonts w:hint="eastAsia" w:eastAsia="宋体"/>
        <w:lang w:eastAsia="zh-CN"/>
      </w:rPr>
    </w:pPr>
    <w:r>
      <w:rPr>
        <w:rFonts w:hint="eastAsia" w:eastAsia="宋体"/>
        <w:lang w:eastAsia="zh-CN"/>
      </w:rPr>
      <w:drawing>
        <wp:inline distT="0" distB="0" distL="114300" distR="114300">
          <wp:extent cx="1336675" cy="412115"/>
          <wp:effectExtent l="0" t="0" r="15875" b="6985"/>
          <wp:docPr id="17" name="图片 17" descr="LOGO 无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OGO 无背景1"/>
                  <pic:cNvPicPr>
                    <a:picLocks noChangeAspect="1"/>
                  </pic:cNvPicPr>
                </pic:nvPicPr>
                <pic:blipFill>
                  <a:blip r:embed="rId1"/>
                  <a:stretch>
                    <a:fillRect/>
                  </a:stretch>
                </pic:blipFill>
                <pic:spPr>
                  <a:xfrm>
                    <a:off x="0" y="0"/>
                    <a:ext cx="1336675" cy="412115"/>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zY3YWY3OTY3YzhkODczY2U1M2I0ZDcyZjBkNTcifQ=="/>
    <w:docVar w:name="KSO_WPS_MARK_KEY" w:val="bca0ad3a-81f9-4de4-a0be-bf3735191afd"/>
  </w:docVars>
  <w:rsids>
    <w:rsidRoot w:val="12532209"/>
    <w:rsid w:val="04E645E8"/>
    <w:rsid w:val="10E91628"/>
    <w:rsid w:val="12532209"/>
    <w:rsid w:val="1CDD5EAD"/>
    <w:rsid w:val="1FDB4E8A"/>
    <w:rsid w:val="219020ED"/>
    <w:rsid w:val="2311286C"/>
    <w:rsid w:val="244662C7"/>
    <w:rsid w:val="24486128"/>
    <w:rsid w:val="257A408B"/>
    <w:rsid w:val="281918FF"/>
    <w:rsid w:val="28973881"/>
    <w:rsid w:val="2A9C1216"/>
    <w:rsid w:val="2D4B0B59"/>
    <w:rsid w:val="2ED9371B"/>
    <w:rsid w:val="33141748"/>
    <w:rsid w:val="3A713390"/>
    <w:rsid w:val="3ACB2AFD"/>
    <w:rsid w:val="3FE76D5D"/>
    <w:rsid w:val="418038F5"/>
    <w:rsid w:val="44C42EE1"/>
    <w:rsid w:val="49AE2986"/>
    <w:rsid w:val="4B9C7588"/>
    <w:rsid w:val="4D402F0C"/>
    <w:rsid w:val="51BA5C7F"/>
    <w:rsid w:val="5509696D"/>
    <w:rsid w:val="5C180C4C"/>
    <w:rsid w:val="60BA2D13"/>
    <w:rsid w:val="64566B02"/>
    <w:rsid w:val="64DF0625"/>
    <w:rsid w:val="69681F0C"/>
    <w:rsid w:val="724A32B7"/>
    <w:rsid w:val="72A950D1"/>
    <w:rsid w:val="76D83018"/>
    <w:rsid w:val="76ED7D45"/>
    <w:rsid w:val="78EA0CEC"/>
    <w:rsid w:val="792F10A0"/>
    <w:rsid w:val="79967556"/>
    <w:rsid w:val="79A50099"/>
    <w:rsid w:val="7A6E2E81"/>
    <w:rsid w:val="7AD82991"/>
    <w:rsid w:val="7C503F7A"/>
    <w:rsid w:val="7D2C6CBD"/>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20" w:after="80" w:line="240" w:lineRule="auto"/>
      <w:jc w:val="center"/>
      <w:outlineLvl w:val="0"/>
    </w:pPr>
    <w:rPr>
      <w:rFonts w:ascii="Calibri Light" w:hAnsi="Calibri Light"/>
      <w:color w:val="2D73B3"/>
      <w:sz w:val="40"/>
      <w:szCs w:val="4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等线" w:hAnsi="等线" w:eastAsia="等线" w:cs="等线"/>
      <w:sz w:val="21"/>
      <w:szCs w:val="21"/>
      <w:lang w:val="en-US" w:eastAsia="en-US" w:bidi="ar-SA"/>
    </w:rPr>
  </w:style>
  <w:style w:type="paragraph" w:styleId="5">
    <w:name w:val="footer"/>
    <w:basedOn w:val="1"/>
    <w:qFormat/>
    <w:locked/>
    <w:uiPriority w:val="0"/>
    <w:pPr>
      <w:tabs>
        <w:tab w:val="center" w:pos="4153"/>
        <w:tab w:val="right" w:pos="8306"/>
      </w:tabs>
      <w:snapToGrid w:val="0"/>
      <w:jc w:val="left"/>
    </w:pPr>
    <w:rPr>
      <w:sz w:val="18"/>
    </w:rPr>
  </w:style>
  <w:style w:type="paragraph" w:styleId="6">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page number"/>
    <w:basedOn w:val="10"/>
    <w:qFormat/>
    <w:uiPriority w:val="99"/>
  </w:style>
  <w:style w:type="character" w:styleId="13">
    <w:name w:val="Emphasis"/>
    <w:qFormat/>
    <w:uiPriority w:val="0"/>
    <w:rPr>
      <w:rFonts w:cs="Times New Roman"/>
      <w:color w:val="CC0000"/>
    </w:rPr>
  </w:style>
  <w:style w:type="character" w:styleId="14">
    <w:name w:val="Hyperlink"/>
    <w:basedOn w:val="10"/>
    <w:qFormat/>
    <w:uiPriority w:val="0"/>
    <w:rPr>
      <w:color w:val="0000FF"/>
      <w:u w:val="single"/>
    </w:rPr>
  </w:style>
  <w:style w:type="character" w:customStyle="1" w:styleId="15">
    <w:name w:val="style9"/>
    <w:basedOn w:val="10"/>
    <w:qFormat/>
    <w:uiPriority w:val="0"/>
  </w:style>
  <w:style w:type="paragraph" w:styleId="16">
    <w:name w:val="List Paragraph"/>
    <w:basedOn w:val="1"/>
    <w:qFormat/>
    <w:uiPriority w:val="34"/>
    <w:pPr>
      <w:ind w:firstLine="420" w:firstLineChars="200"/>
    </w:pPr>
  </w:style>
  <w:style w:type="paragraph" w:customStyle="1" w:styleId="17">
    <w:name w:val="Table Text"/>
    <w:basedOn w:val="1"/>
    <w:semiHidden/>
    <w:qFormat/>
    <w:uiPriority w:val="0"/>
    <w:rPr>
      <w:rFonts w:ascii="等线" w:hAnsi="等线" w:eastAsia="等线" w:cs="等线"/>
      <w:sz w:val="19"/>
      <w:szCs w:val="19"/>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sv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svg"/><Relationship Id="rId17" Type="http://schemas.openxmlformats.org/officeDocument/2006/relationships/image" Target="media/image14.png"/><Relationship Id="rId16" Type="http://schemas.openxmlformats.org/officeDocument/2006/relationships/image" Target="media/image13.svg"/><Relationship Id="rId15" Type="http://schemas.openxmlformats.org/officeDocument/2006/relationships/image" Target="media/image12.png"/><Relationship Id="rId14" Type="http://schemas.openxmlformats.org/officeDocument/2006/relationships/image" Target="media/image11.svg"/><Relationship Id="rId13" Type="http://schemas.openxmlformats.org/officeDocument/2006/relationships/image" Target="media/image10.png"/><Relationship Id="rId12" Type="http://schemas.openxmlformats.org/officeDocument/2006/relationships/image" Target="media/image9.sv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4443</Words>
  <Characters>5132</Characters>
  <Lines>0</Lines>
  <Paragraphs>0</Paragraphs>
  <TotalTime>42</TotalTime>
  <ScaleCrop>false</ScaleCrop>
  <LinksUpToDate>false</LinksUpToDate>
  <CharactersWithSpaces>5660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张洁Grace</cp:lastModifiedBy>
  <dcterms:modified xsi:type="dcterms:W3CDTF">2024-09-27T08:43:29Z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F430D3D1F50D46DA94A8E6B754C466F6</vt:lpwstr>
  </property>
</Properties>
</file>