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0.svg" ContentType="image/svg+xml"/>
  <Override PartName="/word/media/image12.svg" ContentType="image/svg+xml"/>
  <Override PartName="/word/media/image14.svg" ContentType="image/svg+xml"/>
  <Override PartName="/word/media/image4.svg" ContentType="image/svg+xml"/>
  <Override PartName="/word/media/image5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6D94A">
      <w:pPr>
        <w:spacing w:before="624" w:beforeLines="200" w:after="312" w:afterLines="100" w:line="300" w:lineRule="exact"/>
        <w:ind w:left="132" w:leftChars="-35" w:right="166" w:rightChars="79" w:hanging="205" w:hangingChars="49"/>
        <w:jc w:val="center"/>
        <w:rPr>
          <w:rFonts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揭秘海关稽查最新动态与企业稽查风险</w:t>
      </w:r>
    </w:p>
    <w:p w14:paraId="3EFCC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课程安排</w:t>
      </w:r>
    </w:p>
    <w:p w14:paraId="26040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5月22-23日北京  8月21-22日上海</w:t>
      </w:r>
    </w:p>
    <w:p w14:paraId="7C891E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ascii="微软雅黑" w:hAnsi="微软雅黑" w:eastAsia="微软雅黑" w:cs="微软雅黑"/>
          <w:color w:val="1F3863" w:themeColor="accent5" w:themeShade="7F"/>
          <w:spacing w:val="6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课程费用</w:t>
      </w:r>
    </w:p>
    <w:p w14:paraId="6E944CE8">
      <w:pPr>
        <w:spacing w:after="156" w:afterLines="50" w:line="380" w:lineRule="exact"/>
        <w:ind w:left="8" w:leftChars="4" w:right="166" w:rightChars="79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￥4,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Cs w:val="21"/>
        </w:rPr>
        <w:t>00/人（含授课费、资料费、两天午餐费茶点、会务费等）</w:t>
      </w:r>
    </w:p>
    <w:p w14:paraId="0D05CEF5">
      <w:pPr>
        <w:spacing w:line="360" w:lineRule="auto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课程背景</w:t>
      </w:r>
    </w:p>
    <w:p w14:paraId="093D6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疫情过后，海关稽查工作全面恢复，在海关通关一体化改革的不断推进，落实国务院“放管服”改革精神，在“通的快，管得住”的前提下，努力实现精准监管和智能监管，落实“强化监管，优化服务”海关工作要求，作为海关监管的稽查部门全面履行海关后续监管的职能，全面提升海关后续监管效能。</w:t>
      </w:r>
    </w:p>
    <w:p w14:paraId="6D5A8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海关稽查主要以外部审计的方式，通过核查被稽查人的单证流、货物流、资金流，还原其贸易实质，进而对被稽查人进出口活动全过程实施后续监管，实现查处违法与规范经营的双重目标。</w:t>
      </w:r>
    </w:p>
    <w:p w14:paraId="17EB5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课程主讲老师蒋海帆老师是服务于海关稽查一线的第三方机构，其有10年左右的工厂物流经理人管理经验，有10年左右协助海关稽核查工作经验，用真实的案例，用专业的知识，用丰富的经验，为您解读海关稽查最新的动态。</w:t>
      </w:r>
    </w:p>
    <w:p w14:paraId="5C580E44">
      <w:p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课程收益</w:t>
      </w:r>
    </w:p>
    <w:p w14:paraId="1D079D96"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揭秘海关稽查方法与稽查手段</w:t>
      </w:r>
    </w:p>
    <w:p w14:paraId="7A345135"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揭秘海关稽查与KPI绩效指标</w:t>
      </w:r>
    </w:p>
    <w:p w14:paraId="34A7A5F5"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揭秘海关最新稽查动态与风险</w:t>
      </w:r>
    </w:p>
    <w:p w14:paraId="7B171A1B"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探讨进出口业务企业合规管理</w:t>
      </w:r>
    </w:p>
    <w:p w14:paraId="3DBF49D7">
      <w:p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参加对象</w:t>
      </w:r>
    </w:p>
    <w:p w14:paraId="46B48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t>海关信用管理涉及到企业经营管理全流程，建议涉外企业高级管理人员及物流部、财务部、报关部、供应链管理部、采购部、审计、合规等部门相关人员。贸易安全高级管理人员务必参与。本次培训根据海关新认证标准要求进行全面分析，逐条剖析，确保企业根据新的认证标准要求落实所有的工作。</w:t>
      </w:r>
    </w:p>
    <w:p w14:paraId="75167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课程大纲 </w:t>
      </w:r>
    </w:p>
    <w:p w14:paraId="2572DF60">
      <w:pPr>
        <w:spacing w:before="156" w:beforeLines="50" w:line="50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28575</wp:posOffset>
            </wp:positionV>
            <wp:extent cx="316865" cy="271145"/>
            <wp:effectExtent l="0" t="0" r="6985" b="15240"/>
            <wp:wrapSquare wrapText="bothSides"/>
            <wp:docPr id="2" name="图片 2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3b32303031303331383bcae9bca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一、最新海关稽查环境分析</w:t>
      </w:r>
    </w:p>
    <w:p w14:paraId="5AB6DED5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61245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9610" y="7560310"/>
                          <a:ext cx="61245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1.15pt;height:0pt;width:482.25pt;z-index:251665408;mso-width-relative:page;mso-height-relative:page;" filled="f" stroked="t" coordsize="21600,21600" o:gfxdata="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X952nSAAAABAEAAA8AAAAA&#10;AAAAAQAgAAAAIgAAAGRycy9kb3ducmV2LnhtbFBLAQIUABQAAAAIAIdO4kBU+kJ8jAIAAMcFAAAO&#10;AAAAAAAAAAEAIAAAACEBAABkcnMvZTJvRG9jLnhtbFBLBQYAAAAABgAGAFkBAAAf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海关稽查类型与特点介绍</w:t>
      </w:r>
    </w:p>
    <w:p w14:paraId="5784DED3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海关多种稽查指令来源介绍</w:t>
      </w:r>
    </w:p>
    <w:p w14:paraId="37E5C437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通关一体化中海关稽查的职能</w:t>
      </w:r>
    </w:p>
    <w:p w14:paraId="13C9C6E3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通关一体化下海关稽查趋势</w:t>
      </w:r>
    </w:p>
    <w:p w14:paraId="2FF57FF8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加贸一体化中海关稽查的职能</w:t>
      </w:r>
    </w:p>
    <w:p w14:paraId="6D29AC19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加工贸易保税业务海关稽查趋势</w:t>
      </w:r>
    </w:p>
    <w:p w14:paraId="1BB943D7">
      <w:pPr>
        <w:spacing w:before="156" w:beforeLines="50" w:line="50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28575</wp:posOffset>
            </wp:positionV>
            <wp:extent cx="316865" cy="271145"/>
            <wp:effectExtent l="0" t="0" r="6985" b="15240"/>
            <wp:wrapSquare wrapText="bothSides"/>
            <wp:docPr id="4" name="图片 4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3b32303031303331383bcae9bca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二、最新海关稽查动向与KPI管理</w:t>
      </w:r>
    </w:p>
    <w:p w14:paraId="2DB00E1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20320</wp:posOffset>
                </wp:positionV>
                <wp:extent cx="612457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1.6pt;height:0pt;width:482.25pt;z-index:251661312;mso-width-relative:page;mso-height-relative:page;" filled="f" stroked="t" coordsize="21600,21600" o:gfxdata="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lx9e/UAAAABgEAAA8AAAAAAAAAAQAgAAAA&#10;IgAAAGRycy9kb3ducmV2LnhtbFBLAQIUABQAAAAIAIdO4kCaK1mlgQIAALwFAAAOAAAAAAAAAAEA&#10;IAAAACMBAABkcnMvZTJvRG9jLnhtbFBLBQYAAAAABgAGAFkBAAAW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w:t>最新海关稽查的重点内容分析</w:t>
      </w:r>
    </w:p>
    <w:p w14:paraId="495A6C1F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揭秘最新海关稽查动态与风险</w:t>
      </w:r>
    </w:p>
    <w:p w14:paraId="4CA6830B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海关如何锁定稽查对象和稽查内容</w:t>
      </w:r>
      <w:bookmarkStart w:id="3" w:name="_GoBack"/>
      <w:bookmarkEnd w:id="3"/>
    </w:p>
    <w:p w14:paraId="4921D348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揭秘海关稽查与KPI绩效指标</w:t>
      </w:r>
    </w:p>
    <w:p w14:paraId="4D243104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揭秘海关稽查方法与稽查手段</w:t>
      </w:r>
    </w:p>
    <w:p w14:paraId="0E7C2936">
      <w:pPr>
        <w:spacing w:before="156" w:beforeLines="50" w:line="50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123825</wp:posOffset>
            </wp:positionV>
            <wp:extent cx="316865" cy="271145"/>
            <wp:effectExtent l="0" t="0" r="6985" b="15240"/>
            <wp:wrapSquare wrapText="bothSides"/>
            <wp:docPr id="5" name="图片 5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03b32303031303331383bcae9bca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三、最新海关稽查重点与案例分析</w:t>
      </w:r>
    </w:p>
    <w:p w14:paraId="05DD5C01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33020</wp:posOffset>
                </wp:positionV>
                <wp:extent cx="612457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.6pt;height:0pt;width:482.25pt;z-index:251660288;mso-width-relative:page;mso-height-relative:page;" filled="f" stroked="t" coordsize="21600,21600" o:gfxdata="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ONKfdMAAAAFAQAADwAAAAAAAAABACAAAAAi&#10;AAAAZHJzL2Rvd25yZXYueG1sUEsBAhQAFAAAAAgAh07iQKnT+ryBAgAAvAUAAA4AAAAAAAAAAQAg&#10;AAAAIgEAAGRycy9lMm9Eb2MueG1sUEsFBgAAAAAGAAYAWQEAABU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w:t>最新海关稽查典型案例分析一</w:t>
      </w:r>
    </w:p>
    <w:p w14:paraId="0BB31830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最新海关稽查典型案例分析二</w:t>
      </w:r>
    </w:p>
    <w:p w14:paraId="62227CA1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最新海关稽查典型案例分析三</w:t>
      </w:r>
    </w:p>
    <w:p w14:paraId="79EF54CE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最新海关稽查典型案例分析四</w:t>
      </w:r>
    </w:p>
    <w:p w14:paraId="244D62BF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最新海关稽查典型案例分析五</w:t>
      </w:r>
    </w:p>
    <w:p w14:paraId="5FE25B54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最新海关稽查典型案例分析六</w:t>
      </w:r>
    </w:p>
    <w:p w14:paraId="7A152FEF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最新海关稽查典型案例分析七</w:t>
      </w:r>
    </w:p>
    <w:p w14:paraId="702C8FAB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最新海关稽查典型案例分析八</w:t>
      </w:r>
    </w:p>
    <w:p w14:paraId="4C63C895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最新海关稽查典型案例分析九</w:t>
      </w:r>
    </w:p>
    <w:p w14:paraId="24BBC3BE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最新海关稽查典型案例分析十</w:t>
      </w:r>
    </w:p>
    <w:p w14:paraId="464CF6ED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最新海关稽查典型案例分析十一</w:t>
      </w:r>
    </w:p>
    <w:p w14:paraId="582F691E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最新海关稽查典型案例分析十二</w:t>
      </w:r>
    </w:p>
    <w:p w14:paraId="7675B3AF">
      <w:pPr>
        <w:spacing w:before="156" w:beforeLines="50" w:line="50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123825</wp:posOffset>
            </wp:positionV>
            <wp:extent cx="316865" cy="271145"/>
            <wp:effectExtent l="0" t="0" r="6985" b="15240"/>
            <wp:wrapSquare wrapText="bothSides"/>
            <wp:docPr id="10" name="图片 10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03b32303031303331383bcae9bca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四、海关稽查应对与主动披露分析</w:t>
      </w:r>
    </w:p>
    <w:p w14:paraId="1B33F541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33020</wp:posOffset>
                </wp:positionV>
                <wp:extent cx="612457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.6pt;height:0pt;width:482.25pt;z-index:251667456;mso-width-relative:page;mso-height-relative:page;" filled="f" stroked="t" coordsize="21600,21600" o:gfxdata="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440p90wAAAAUBAAAPAAAAAAAAAAEAIAAAACIA&#10;AABkcnMvZG93bnJldi54bWxQSwECFAAUAAAACACHTuJAV+KiQoACAAC8BQAADgAAAAAAAAABACAA&#10;AAAiAQAAZHJzL2Uyb0RvYy54bWxQSwUGAAAAAAYABgBZAQAAFA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w:t>海关稽查企业应对方法交流</w:t>
      </w:r>
    </w:p>
    <w:p w14:paraId="1D7CADD4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海关稽查处置处罚分析探讨</w:t>
      </w:r>
    </w:p>
    <w:p w14:paraId="55AB7147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主动披露政策分析探讨</w:t>
      </w:r>
    </w:p>
    <w:p w14:paraId="2E3B3E76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主动披露政策注意事项</w:t>
      </w:r>
    </w:p>
    <w:p w14:paraId="4BF23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讲师介绍</w:t>
      </w:r>
    </w:p>
    <w:p w14:paraId="4FC7B83D">
      <w:p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sz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93980</wp:posOffset>
            </wp:positionV>
            <wp:extent cx="1323975" cy="1600200"/>
            <wp:effectExtent l="0" t="0" r="0" b="0"/>
            <wp:wrapSquare wrapText="bothSides"/>
            <wp:docPr id="3" name="图片 3" descr="166424575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4245755236"/>
                    <pic:cNvPicPr>
                      <a:picLocks noChangeAspect="1"/>
                    </pic:cNvPicPr>
                  </pic:nvPicPr>
                  <pic:blipFill>
                    <a:blip r:embed="rId9"/>
                    <a:srcRect l="6749" r="691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蒋海帆</w:t>
      </w:r>
    </w:p>
    <w:p w14:paraId="2444FC0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textAlignment w:val="auto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蒋老师--- 国际注册内部审计师、注册国际贸易合规师、进出口商品预归类师 </w:t>
      </w:r>
    </w:p>
    <w:p w14:paraId="353AA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十年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（2003.03-2012.12）外资生产型企业物流经理人，管理企业物流、关务、仓库等部门，负责企业对外贸易进出口业务、加工贸易保税业务、物流仓储业务、企业贸易合规管理等，有着丰富的企业管理经验。</w:t>
      </w:r>
    </w:p>
    <w:p w14:paraId="4B2C2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十年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2013.03-至今）会计师事务所及咨询公司合伙人，从事海关业务审计，负责对进出口业务审计、加工贸易保税业务审计、保税成品单耗专项审计、保税货物内销专项审计、AEO认证标准专项审计、特许权使用费审计、完税价格专项审计、运保费专项审计、商品编码专项审计、转移定价专项审计等，积累了丰富的海关业务风险审计经验。</w:t>
      </w:r>
    </w:p>
    <w:p w14:paraId="79992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八年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2015.03-至今）协助海关稽核查，接受海关委托，对企业进出口商品编码、商品价格、运保费、特许权使用费、转移定价、保税库存盘点、保税成品单耗、保税货物内销、保税货物外发加工、保税货物串料、保税货物短少、保税货物处置、AEO认证标准等进行专项稽查。</w:t>
      </w:r>
    </w:p>
    <w:p w14:paraId="38A16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十四年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2009-至今）海关业务培训，擅长《企业进出口业务稽查风险与合规管理》、《企业加工贸易保税业务稽查风险与合规管理》、《企业AEO高级认证标准精讲与案例分析》、《企业进出口活动内部审计》、《海关估价特许权使用费与转移定价》等培训。</w:t>
      </w:r>
    </w:p>
    <w:p w14:paraId="41AC4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在企业加工贸易保税管理、进出口管理、贸易合规管理、海关稽查、AEO认证、特许权使用费、海关估价等方面积累了丰富的经验。对企业海关事务合规作业与风险管控有独到的见解和方法。</w:t>
      </w:r>
    </w:p>
    <w:p w14:paraId="5EC48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代表著作《企业进出口活动内部审计方法与技巧》2019年9月出版， 《企业AEO认证与进出口活动内控体系筹划》2020年6月发行。</w:t>
      </w:r>
      <w:bookmarkEnd w:id="0"/>
    </w:p>
    <w:p w14:paraId="2FBC7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联系我们</w:t>
      </w:r>
    </w:p>
    <w:p w14:paraId="23A7C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1" w:name="_Hlk27470541"/>
      <w:bookmarkStart w:id="2" w:name="_Hlk27485291"/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28575</wp:posOffset>
            </wp:positionV>
            <wp:extent cx="156845" cy="163830"/>
            <wp:effectExtent l="0" t="0" r="14605" b="7620"/>
            <wp:wrapSquare wrapText="bothSides"/>
            <wp:docPr id="6" name="图片 6" descr="303b333633323435343bc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3b333633323435343bc8cb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Name：</w:t>
      </w:r>
    </w:p>
    <w:p w14:paraId="6969C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47625</wp:posOffset>
            </wp:positionV>
            <wp:extent cx="130175" cy="203835"/>
            <wp:effectExtent l="0" t="0" r="3175" b="5715"/>
            <wp:wrapSquare wrapText="bothSides"/>
            <wp:docPr id="52" name="图片 52" descr="303b333633363731363bb5e7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303b333633363731363bb5e7bbb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Tel:</w:t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 w14:paraId="1DBCA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44450</wp:posOffset>
            </wp:positionV>
            <wp:extent cx="123825" cy="209550"/>
            <wp:effectExtent l="0" t="0" r="9525" b="0"/>
            <wp:wrapSquare wrapText="bothSides"/>
            <wp:docPr id="54" name="图片 54" descr="303b333733323739373bcad6b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303b333733323739373bcad6bbfa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Mobil:</w:t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 w14:paraId="0F71A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47625</wp:posOffset>
            </wp:positionV>
            <wp:extent cx="201295" cy="201295"/>
            <wp:effectExtent l="0" t="0" r="8255" b="6985"/>
            <wp:wrapTight wrapText="bothSides">
              <wp:wrapPolygon>
                <wp:start x="0" y="3952"/>
                <wp:lineTo x="0" y="19760"/>
                <wp:lineTo x="19760" y="19760"/>
                <wp:lineTo x="19760" y="3952"/>
                <wp:lineTo x="0" y="3952"/>
              </wp:wrapPolygon>
            </wp:wrapTight>
            <wp:docPr id="55" name="图片 55" descr="303b343632393039323bd3cac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303b343632393039323bd3cacfe4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Mail：</w:t>
      </w:r>
    </w:p>
    <w:p w14:paraId="53A79A9B">
      <w:pPr>
        <w:rPr>
          <w:b/>
          <w:bCs/>
          <w:sz w:val="21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171450</wp:posOffset>
                </wp:positionV>
                <wp:extent cx="6229350" cy="0"/>
                <wp:effectExtent l="0" t="6350" r="0" b="63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13.5pt;height:0pt;width:490.5pt;z-index:251669504;mso-width-relative:page;mso-height-relative:page;" filled="f" stroked="t" coordsize="21600,21600" o:gfxdata="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b9mE3VAAAABwEAAA8AAAAA&#10;AAAAAQAgAAAAIgAAAGRycy9kb3ducmV2LnhtbFBLAQIUABQAAAAIAIdO4kAHww61iQIAAMsFAAAO&#10;AAAAAAAAAAEAIAAAACQBAABkcnMvZTJvRG9jLnhtbFBLBQYAAAAABgAGAFkBAAAfBg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229A14D">
      <w:pPr>
        <w:jc w:val="center"/>
        <w:rPr>
          <w:rFonts w:hint="eastAsia" w:eastAsia="微软雅黑 Light"/>
          <w:b/>
          <w:bCs/>
          <w:color w:val="262626" w:themeColor="text1" w:themeTint="D9"/>
          <w:sz w:val="36"/>
          <w:szCs w:val="36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  <w:t>公开课报名表</w:t>
      </w:r>
    </w:p>
    <w:p w14:paraId="4AC85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我报名参加以下博润课程 / Please Register Me for the Following Brain consulting Seminar of:</w:t>
      </w:r>
    </w:p>
    <w:p w14:paraId="013D8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报名学员信息 / Registrant Information:</w:t>
      </w:r>
    </w:p>
    <w:tbl>
      <w:tblPr>
        <w:tblStyle w:val="6"/>
        <w:tblpPr w:leftFromText="180" w:rightFromText="180" w:vertAnchor="text" w:horzAnchor="page" w:tblpX="1216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3"/>
        <w:gridCol w:w="1052"/>
        <w:gridCol w:w="194"/>
        <w:gridCol w:w="1304"/>
        <w:gridCol w:w="1573"/>
        <w:gridCol w:w="2631"/>
      </w:tblGrid>
      <w:tr w14:paraId="1DC4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559A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公司全称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7259">
            <w:pPr>
              <w:spacing w:line="300" w:lineRule="exact"/>
              <w:ind w:left="210" w:leftChars="100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08B5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DAB5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参加人姓名</w:t>
            </w:r>
          </w:p>
          <w:p w14:paraId="19EA6849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Name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3E1F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性别</w:t>
            </w:r>
          </w:p>
          <w:p w14:paraId="11294DF7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Gender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7C0E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职务</w:t>
            </w:r>
          </w:p>
          <w:p w14:paraId="6EF43659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Job Title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B51B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Telephone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DD66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手机</w:t>
            </w:r>
          </w:p>
          <w:p w14:paraId="1E1FB31C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Mobile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274C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邮 件</w:t>
            </w:r>
          </w:p>
          <w:p w14:paraId="0ACBB8A9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E-Mail</w:t>
            </w:r>
          </w:p>
        </w:tc>
      </w:tr>
      <w:tr w14:paraId="1E8A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9D30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3C02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B8E8D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2656D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2F05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209C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28ED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06D4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8DA2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DA79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780E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1651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F34A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511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4166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C7AA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2777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EE7D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AE83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CC79D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4D45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6CDF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 w14:paraId="7EAE5298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Payment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294C">
            <w:pPr>
              <w:spacing w:line="300" w:lineRule="exact"/>
              <w:ind w:left="210" w:firstLine="210" w:firstLineChars="10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请选择：  □ 转账       □ 现金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微信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支付宝</w:t>
            </w:r>
          </w:p>
        </w:tc>
      </w:tr>
      <w:tr w14:paraId="333C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F3E3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 w14:paraId="55309816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与信息Payment information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9D51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账    户：北京博润伟业管理顾问有限公司</w:t>
            </w:r>
          </w:p>
          <w:p w14:paraId="05F6DE83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开户银行：华夏银行北京十里堡支行</w:t>
            </w:r>
          </w:p>
          <w:p w14:paraId="3F83272A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银行帐号：4046200001801900010060</w:t>
            </w:r>
          </w:p>
          <w:p w14:paraId="32BF84F7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地    址：北京市朝阳区东四环中路78号大成国际中心2号楼B0615</w:t>
            </w:r>
          </w:p>
        </w:tc>
      </w:tr>
      <w:tr w14:paraId="46C4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550E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发票提供给 Deliver Invoice to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3F62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HR   □ 学员 </w:t>
            </w:r>
          </w:p>
        </w:tc>
      </w:tr>
    </w:tbl>
    <w:p w14:paraId="3FD2F52E">
      <w:pPr>
        <w:spacing w:line="300" w:lineRule="exact"/>
        <w:jc w:val="left"/>
        <w:rPr>
          <w:rFonts w:hint="eastAsia" w:ascii="微软雅黑" w:hAnsi="微软雅黑" w:eastAsia="微软雅黑" w:cs="微软雅黑"/>
          <w:lang w:val="en-US"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szCs w:val="21"/>
        </w:rPr>
        <w:t>如您有企业内训需求，请与我们联系； 该表可复制</w:t>
      </w:r>
      <w:bookmarkEnd w:id="1"/>
      <w:bookmarkEnd w:id="2"/>
    </w:p>
    <w:p w14:paraId="46B277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</w:p>
    <w:sectPr>
      <w:type w:val="continuous"/>
      <w:pgSz w:w="11906" w:h="16838"/>
      <w:pgMar w:top="0" w:right="1080" w:bottom="0" w:left="1080" w:header="567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D15F9">
    <w:pPr>
      <w:pStyle w:val="3"/>
      <w:jc w:val="center"/>
      <w:rPr>
        <w:rFonts w:ascii="微软雅黑" w:hAnsi="微软雅黑" w:eastAsia="微软雅黑" w:cs="微软雅黑"/>
        <w:color w:val="A6A6A6" w:themeColor="background1" w:themeShade="A6"/>
      </w:rPr>
    </w:pPr>
    <w:r>
      <w:rPr>
        <w:rFonts w:hint="eastAsia" w:ascii="微软雅黑" w:hAnsi="微软雅黑" w:eastAsia="微软雅黑" w:cs="微软雅黑"/>
        <w:color w:val="A6A6A6" w:themeColor="background1" w:themeShade="A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47625</wp:posOffset>
          </wp:positionH>
          <wp:positionV relativeFrom="page">
            <wp:posOffset>10273030</wp:posOffset>
          </wp:positionV>
          <wp:extent cx="7666990" cy="476885"/>
          <wp:effectExtent l="0" t="0" r="10160" b="18415"/>
          <wp:wrapNone/>
          <wp:docPr id="1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6669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A6A6A6" w:themeColor="background1" w:themeShade="A6"/>
      </w:rPr>
      <w:t>北京博润伟业管理顾问有限公司    Beijing Brain Management Consulting Co., Ltd.</w:t>
    </w:r>
  </w:p>
  <w:p w14:paraId="66D21390">
    <w:pPr>
      <w:pStyle w:val="3"/>
      <w:jc w:val="center"/>
      <w:rPr>
        <w:rFonts w:ascii="微软雅黑" w:hAnsi="微软雅黑" w:eastAsia="微软雅黑" w:cs="微软雅黑"/>
        <w:color w:val="A6A6A6" w:themeColor="background1" w:themeShade="A6"/>
      </w:rPr>
    </w:pPr>
    <w:r>
      <w:rPr>
        <w:rFonts w:hint="eastAsia" w:ascii="微软雅黑" w:hAnsi="微软雅黑" w:eastAsia="微软雅黑" w:cs="微软雅黑"/>
        <w:color w:val="A6A6A6" w:themeColor="background1" w:themeShade="A6"/>
      </w:rPr>
      <w:t>北京市朝阳区东四环中路78号金隅大成国际中心B2座06B15室   www.brwy.com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0E4D0">
    <w:pPr>
      <w:pStyle w:val="4"/>
      <w:pBdr>
        <w:bottom w:val="single" w:color="auto" w:sz="4" w:space="1"/>
      </w:pBdr>
    </w:pPr>
    <w:r>
      <w:rPr>
        <w:rFonts w:hint="eastAsia"/>
      </w:rPr>
      <w:drawing>
        <wp:inline distT="0" distB="0" distL="114300" distR="114300">
          <wp:extent cx="1336675" cy="412115"/>
          <wp:effectExtent l="0" t="0" r="15875" b="6985"/>
          <wp:docPr id="17" name="图片 17" descr="LOGO 无背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LOGO 无背景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67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zY3YWY3OTY3YzhkODczY2U1M2I0ZDcyZjBkNTcifQ=="/>
  </w:docVars>
  <w:rsids>
    <w:rsidRoot w:val="12532209"/>
    <w:rsid w:val="0000763D"/>
    <w:rsid w:val="000E6C62"/>
    <w:rsid w:val="001E4F67"/>
    <w:rsid w:val="00305FF7"/>
    <w:rsid w:val="00316096"/>
    <w:rsid w:val="00327A71"/>
    <w:rsid w:val="0040680D"/>
    <w:rsid w:val="004366A4"/>
    <w:rsid w:val="004B053C"/>
    <w:rsid w:val="004C0A3D"/>
    <w:rsid w:val="005A0839"/>
    <w:rsid w:val="006718E2"/>
    <w:rsid w:val="00735544"/>
    <w:rsid w:val="007525FE"/>
    <w:rsid w:val="007708F4"/>
    <w:rsid w:val="007E5810"/>
    <w:rsid w:val="007F7D86"/>
    <w:rsid w:val="00893BA6"/>
    <w:rsid w:val="009552D2"/>
    <w:rsid w:val="00981E77"/>
    <w:rsid w:val="009C1FCE"/>
    <w:rsid w:val="009D1966"/>
    <w:rsid w:val="00A326D3"/>
    <w:rsid w:val="00B52346"/>
    <w:rsid w:val="00B55825"/>
    <w:rsid w:val="00B775C8"/>
    <w:rsid w:val="00BF5A1C"/>
    <w:rsid w:val="00CB64E6"/>
    <w:rsid w:val="00CF3326"/>
    <w:rsid w:val="00D225B2"/>
    <w:rsid w:val="00D6235B"/>
    <w:rsid w:val="00DA5450"/>
    <w:rsid w:val="00DB4DDE"/>
    <w:rsid w:val="00EE182E"/>
    <w:rsid w:val="00F86A3E"/>
    <w:rsid w:val="00FF753B"/>
    <w:rsid w:val="02616AE6"/>
    <w:rsid w:val="04E645E8"/>
    <w:rsid w:val="06910B22"/>
    <w:rsid w:val="0A6F0A89"/>
    <w:rsid w:val="10CA2B2D"/>
    <w:rsid w:val="10E91628"/>
    <w:rsid w:val="118C3D75"/>
    <w:rsid w:val="12532209"/>
    <w:rsid w:val="165F3F73"/>
    <w:rsid w:val="175270C9"/>
    <w:rsid w:val="1940325A"/>
    <w:rsid w:val="1BCB302C"/>
    <w:rsid w:val="1CDD5EAD"/>
    <w:rsid w:val="1CFA397D"/>
    <w:rsid w:val="1D912CE5"/>
    <w:rsid w:val="1F2F6CF1"/>
    <w:rsid w:val="1FDB4E8A"/>
    <w:rsid w:val="22BD298D"/>
    <w:rsid w:val="244662C7"/>
    <w:rsid w:val="2A9C1216"/>
    <w:rsid w:val="309C68B0"/>
    <w:rsid w:val="33141748"/>
    <w:rsid w:val="39230C1D"/>
    <w:rsid w:val="398D7597"/>
    <w:rsid w:val="3FE76D5D"/>
    <w:rsid w:val="418038F5"/>
    <w:rsid w:val="44B07397"/>
    <w:rsid w:val="45024713"/>
    <w:rsid w:val="4A776560"/>
    <w:rsid w:val="4B9C7588"/>
    <w:rsid w:val="4D402F0C"/>
    <w:rsid w:val="51BA5C7F"/>
    <w:rsid w:val="5509696D"/>
    <w:rsid w:val="5C180C4C"/>
    <w:rsid w:val="5D0305BA"/>
    <w:rsid w:val="60BA2D13"/>
    <w:rsid w:val="619535BA"/>
    <w:rsid w:val="64566B02"/>
    <w:rsid w:val="64DF0625"/>
    <w:rsid w:val="6B091A3B"/>
    <w:rsid w:val="6D9C7055"/>
    <w:rsid w:val="724A32B7"/>
    <w:rsid w:val="76D83018"/>
    <w:rsid w:val="76ED7D45"/>
    <w:rsid w:val="78EA0CEC"/>
    <w:rsid w:val="79330B0C"/>
    <w:rsid w:val="79967556"/>
    <w:rsid w:val="7A882725"/>
    <w:rsid w:val="7B71519D"/>
    <w:rsid w:val="7C503F7A"/>
    <w:rsid w:val="7E9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style9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sv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svg"/><Relationship Id="rId16" Type="http://schemas.openxmlformats.org/officeDocument/2006/relationships/image" Target="media/image13.png"/><Relationship Id="rId15" Type="http://schemas.openxmlformats.org/officeDocument/2006/relationships/image" Target="media/image12.svg"/><Relationship Id="rId14" Type="http://schemas.openxmlformats.org/officeDocument/2006/relationships/image" Target="media/image11.png"/><Relationship Id="rId13" Type="http://schemas.openxmlformats.org/officeDocument/2006/relationships/image" Target="media/image10.svg"/><Relationship Id="rId12" Type="http://schemas.openxmlformats.org/officeDocument/2006/relationships/image" Target="media/image9.png"/><Relationship Id="rId11" Type="http://schemas.openxmlformats.org/officeDocument/2006/relationships/image" Target="media/image8.sv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1908</Words>
  <Characters>2172</Characters>
  <Lines>13</Lines>
  <Paragraphs>3</Paragraphs>
  <TotalTime>7</TotalTime>
  <ScaleCrop>false</ScaleCrop>
  <LinksUpToDate>false</LinksUpToDate>
  <CharactersWithSpaces>2272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2023-10-19T00:58:00Z</dcterms:created>
  <dc:creator>李文娜</dc:creator>
  <cp:lastModifiedBy>张洁Grace</cp:lastModifiedBy>
  <dcterms:modified xsi:type="dcterms:W3CDTF">2024-10-16T08:49:10Z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F74B3487AB0F407FB3CB307D60C604CF</vt:lpwstr>
  </property>
</Properties>
</file>