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snapToGrid w:val="0"/>
        <w:rPr>
          <w:rFonts w:ascii="微软雅黑" w:eastAsia="微软雅黑" w:hAnsi="微软雅黑"/>
          <w:sz w:val="20"/>
          <w:szCs w:val="20"/>
        </w:rPr>
      </w:pPr>
      <w:bookmarkStart w:id="0" w:name="_Hlk91793999"/>
      <w:bookmarkEnd w:id="0"/>
    </w:p>
    <w:p>
      <w:pPr>
        <w:snapToGrid w:val="0"/>
        <w:jc w:val="center"/>
        <w:rPr>
          <w:rFonts w:ascii="微软雅黑" w:eastAsia="微软雅黑" w:hAnsi="微软雅黑" w:cs="Times New Roman"/>
          <w:color w:val="404040" w:themeColor="text1" w:themeTint="BF"/>
          <w:sz w:val="44"/>
          <w:szCs w:val="44"/>
        </w:rPr>
      </w:pPr>
      <w:r>
        <w:rPr>
          <w:rFonts w:ascii="微软雅黑" w:eastAsia="微软雅黑" w:hAnsi="微软雅黑" w:cs="Times New Roman" w:hint="eastAsia"/>
          <w:color w:val="404040" w:themeColor="text1" w:themeTint="BF"/>
          <w:sz w:val="44"/>
          <w:szCs w:val="44"/>
        </w:rPr>
        <w:t xml:space="preserve">心理学在员工激励和团队管理中的应用</w:t>
      </w:r>
      <w:r>
        <w:rPr>
          <w:rFonts w:ascii="微软雅黑" w:eastAsia="微软雅黑" w:hAnsi="微软雅黑" w:cs="Times New Roman" w:hint="eastAsia"/>
          <w:color w:val="404040" w:themeColor="text1" w:themeTint="BF"/>
          <w:sz w:val="44"/>
          <w:szCs w:val="44"/>
        </w:rPr>
        <w:tab/>
      </w:r>
    </w:p>
    <w:p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  <w:r>
        <w:rPr>
          <w:rFonts w:ascii="Arial" w:hAnsi="Arial" w:cs="Arial" w:hint="eastAsia"/>
          <w:color w:val="D6D6D6"/>
          <w:sz w:val="24"/>
          <w:szCs w:val="24"/>
        </w:rPr>
        <w:t xml:space="preserve">The Application of Psychology in Employee Motivation and Team Management</w:t>
      </w:r>
    </w:p>
    <w:p>
      <w:pPr>
        <w:snapToGrid w:val="0"/>
        <w:rPr>
          <w:rFonts w:ascii="微软雅黑" w:eastAsia="微软雅黑" w:hAnsi="微软雅黑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3"/>
        <w:gridCol w:w="3402"/>
      </w:tblGrid>
      <w:tr>
        <w:trPr>
          <w:trHeight w:val="593"/>
          <w:jc w:val="center"/>
        </w:trPr>
        <w:tc>
          <w:tcPr>
            <w:tcW w:w="4253" w:type="dxa"/>
            <w:vAlign w:val="center"/>
          </w:tcPr>
          <w:p>
            <w:pPr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讲师</w:t>
            </w:r>
            <w:r w:rsidRPr="0069697E">
              <w:rPr>
                <w:rFonts w:ascii="微软雅黑" w:eastAsia="微软雅黑" w:hAnsi="微软雅黑" w:cs="宋体"/>
                <w:b/>
                <w:bCs/>
                <w:color w:val="2E74B5"/>
                <w:kern w:val="0"/>
                <w:sz w:val="24"/>
                <w:szCs w:val="24"/>
              </w:rPr>
              <w:t xml:space="preserve">/Lecturer</w:t>
            </w: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：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蒋老师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费用</w:t>
            </w:r>
            <w:r w:rsidRPr="0069697E">
              <w:rPr>
                <w:rFonts w:ascii="微软雅黑" w:eastAsia="微软雅黑" w:hAnsi="微软雅黑" w:cs="宋体"/>
                <w:b/>
                <w:bCs/>
                <w:color w:val="2E74B5"/>
                <w:kern w:val="0"/>
                <w:sz w:val="24"/>
                <w:szCs w:val="24"/>
              </w:rPr>
              <w:t xml:space="preserve">/Price</w:t>
            </w: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：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¥4800元</w:t>
            </w:r>
            <w:r>
              <w:rPr>
                <w:rFonts w:ascii="微软雅黑" w:eastAsia="微软雅黑" w:hAnsi="微软雅黑" w:cs="宋体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/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人</w:t>
            </w:r>
          </w:p>
        </w:tc>
      </w:tr>
    </w:tbl>
    <w:p>
      <w:pPr>
        <w:snapToGrid w:val="0"/>
        <w:spacing w:line="288" w:lineRule="auto"/>
        <w:rPr>
          <w:rFonts w:ascii="微软雅黑" w:eastAsia="微软雅黑" w:hAnsi="微软雅黑" w:cs="微软雅黑"/>
          <w:color w:val="404040" w:themeColor="text1" w:themeTint="BF"/>
          <w:kern w:val="0"/>
          <w:sz w:val="20"/>
          <w:szCs w:val="20"/>
        </w:rPr>
      </w:pPr>
    </w:p>
    <w:p>
      <w:pPr>
        <w:snapToGrid w:val="0"/>
        <w:spacing w:line="288" w:lineRule="auto"/>
        <w:rPr>
          <w:rFonts w:ascii="微软雅黑" w:eastAsia="微软雅黑" w:hAnsi="微软雅黑" w:cs="微软雅黑"/>
          <w:color w:val="404040" w:themeColor="text1" w:themeTint="BF"/>
          <w:kern w:val="0"/>
          <w:sz w:val="20"/>
          <w:szCs w:val="20"/>
        </w:rPr>
      </w:pPr>
    </w:p>
    <w:p>
      <w:pPr>
        <w:snapToGrid w:val="0"/>
        <w:rPr>
          <w:rFonts w:ascii="微软雅黑" w:eastAsia="微软雅黑" w:hAnsi="微软雅黑" w:cs="微软雅黑"/>
          <w:color w:val="2E74B5"/>
          <w:kern w:val="0"/>
          <w:sz w:val="20"/>
          <w:szCs w:val="20"/>
        </w:rPr>
      </w:pPr>
      <w:r w:rsidRPr="0069697E">
        <w:rPr>
          <w:rFonts w:ascii="微软雅黑" w:eastAsia="微软雅黑" w:hAnsi="微软雅黑" w:cs="宋体" w:hint="eastAsia"/>
          <w:b/>
          <w:bCs/>
          <w:color w:val="2E74B5"/>
          <w:kern w:val="0"/>
          <w:sz w:val="26"/>
          <w:szCs w:val="26"/>
        </w:rPr>
        <w:t xml:space="preserve">课程排期/</w:t>
      </w:r>
      <w:r w:rsidRPr="0069697E">
        <w:rPr>
          <w:rFonts w:ascii="微软雅黑" w:eastAsia="微软雅黑" w:hAnsi="微软雅黑" w:cs="宋体"/>
          <w:b/>
          <w:bCs/>
          <w:color w:val="2E74B5"/>
          <w:kern w:val="0"/>
          <w:sz w:val="26"/>
          <w:szCs w:val="26"/>
        </w:rPr>
        <w:t xml:space="preserve">Scheduling</w:t>
      </w:r>
    </w:p>
    <w:p>
      <w:pPr>
        <w:pStyle w:val="ListParagraph"/>
        <w:ind w:firstLine="0" w:firstLineChars="0"/>
        <w:rPr>
          <w:rFonts w:ascii="微软雅黑" w:eastAsia="微软雅黑" w:hAnsi="微软雅黑"/>
          <w:color w:val="595959"/>
          <w:sz w:val="16"/>
          <w:szCs w:val="16"/>
        </w:rPr>
      </w:pPr>
    </w:p>
    <w:p>
      <w:pPr/>
      <w:r>
        <w:rPr>
          <w:rFonts w:ascii="微软雅黑" w:eastAsia="微软雅黑" w:hAnsi="微软雅黑" w:cs="微软雅黑"/>
          <w:b/>
          <w:color w:val="000000"/>
          <w:sz w:val="20"/>
        </w:rPr>
        <w:t xml:space="preserve">广州：2024年11月13日-14日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北京：2024年12月05日-06日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深圳：2024年12月11日-12日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上海：2025年03月26日-27日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北京：2025年05月21日-22日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深圳：2025年06月18日-19日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上海：2025年07月23日-24日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北京：2025年08月13日-14日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广州：2025年09月24日-25日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上海：2025年11月12日-13日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深圳：2025年12月24日-25日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课程概述/Overview</w:t>
      </w:r>
    </w:p>
    <w:p>
      <w:pPr/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课程背景：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在当今瞬息万变的商业环境中，员工是企业最宝贵的资产。然而，如何有效激励员工、提升团队凝聚力，成为众多企业面临的重大挑战。心理学作为一门研究人类行为和心理过程的科学，为企业提供了全新的视角和方法。知名企业创始人如马云曾言：“员工离职的原因林林总总，但只有两点最真实：钱没给到位，心委屈了。”这深刻揭示了员工激励与团队管理的核心痛点。而员工激励和团队管理也成为企业发展的核心议题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本课程将深入探讨心理学在员工激励和团队管理中的应用，帮助企业领导者和管理者更好地理解员工需求，激发员工潜能，提升团队绩效，为企业管理者提供一套科学、实用的员工激励与团队管理方案，助力企业打造高效、和谐的团队氛围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课程收益：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1.深度洞察：掌握员工心理，精准识别员工需求与动机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2.策略激励：运用心理学原理，设计高效员工激励方案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3.团队协作：增强团队凝聚力，提升团队协作效率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4.冲突化解：学会运用心理学技巧，有效化解团队冲突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5.满意度提升：提高员工工作满意度，增强员工忠诚度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6.文化塑造：助力企业打造积极向上的企业文化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课程大纲/Outline</w:t>
      </w:r>
      <w:r/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第一章：心理学基础与员工激励原理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一、心灵探秘——了解心理学基本概念和理论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1.员工心理需求分析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2.物质需求与精神需求的平衡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3.职业发展需求与社交需求的满足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4.不同年龄段、不同性别员工的心理差异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二、员工心理特征的具体识别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1、趣味测试员工的不同个性特征——MBTI的应用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2、团队最佳配合的行为模式识别——PDP领导力风格测试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三、激励密码——解析员工激励的心理学原理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1、综合激励策略——集成目标设定、绩效评价、反馈机制以及个性化激励方案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1)目标设定与追踪——保持工作方向感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2)公正公平的评价体系——增强员工对激励措施的信任感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3)及时有效的反馈机制——提供匿名或开放的沟通渠道，促进双向沟通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4)个性化激励方案设计——满足多样化需求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5)数据分析与报告——评估激励策略的有效性，为未来的激励政策调整提供数据支持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2、激励策略的类型与实施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1)物质激励与精神激励的结合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2)长期激励与短期激励的协调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3)个性化激励方案的制定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四、需求洞察——识别员工不同层次的需求的NLP逻辑层次图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五、运用情压管理技巧辅导员工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1.识别员工的情压心理问题并针对性疏导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2.觉察员工心理冰山，了解情绪背后根本原因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3.激活员工状态的 “优点轰炸”分享法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4.态度就是竞争力，帮助员工重塑积极心态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第二章  运用心理学技术提升团队激励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一、提升团队激励的三大策略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1.奖励艺术——设计有效的奖励机制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2.目标驱动——设定明确的工作目标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3.成长助推——提供员工发展机会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二、运用心理学激励员工的七大方法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信任激励法——明确表达和适度授权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1)明确沟通，使用正面语言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2)适度授权，确保他们有足够的自主权和决策权，提供必要的支持和资源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3)建立信任文化，鼓励员工分享想法和意见，增强团队间的互信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职务激励法——及时提拔德才兼备员工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1)明确晋升标准，基于员工的德才表现，如工作绩效、领导力、团队协作等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2)定期评估，识别出德才兼备的员工，并为他们制定个性化的职业发展计划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3)提供培训和发展机会，内部培训、外部课程、导师制度等，以支持他们的职业成长和晋升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 目标激励法——明确且可行的目标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1)设定SMART目标，确保目标具有挑战性但又不至于遥不可及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2)分解目标：将大目标分解为一系列小目标或里程碑，以便员工能够逐步完成并感受到进步。这有助于保持他们的动力和积极性。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3)跟踪和反馈：定期跟踪目标的进展情况，并为员工提供及时的反馈。这可以帮助他们了解自己的工作表现，并根据需要进行调整。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 荣誉激励法——增强荣誉感与成就感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1)设立荣誉制度，荣誉证书、奖杯、公开表扬等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2)举办庆祝活动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3)展示员工的优秀成果和贡献，如通过公告板、企业网站、社交媒体等渠道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 情感激励法——营造和谐工作氛围，提高满意度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1)建立情感联系：通过关心员工的个人生活和情感需求，建立与他们的情感联系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2)组织团建活动：定期组织团建活动，如户外拓展、聚餐、文化体验等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3)提供福利和支持如健康保险、弹性工作制度、员工关怀计划等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6. 参与激励法——满足归属感和尊重需求，增强主人翁意识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1)鼓励员工参与决策：在制定重要决策时，邀请员工参与讨论和提供意见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2)建立员工建议箱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3)分享公司愿景和目标，增强他们的主人翁意识和责任感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7. 成长激励法——帮助员工提升能力，实现自我成长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1)制定个性化发展计划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2)提供学习资源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3)设立晋升通道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演练环节：请根据以上7种展开研讨，设计优化计划组内分享，并提出更多方案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第三章  团队建设与NLP简化心理学应用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一、凝聚之核——打造团队共同价值观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1、价值澄清：通过问句引导，帮助成员明确个人及团队的核心价值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2、利用NLP的视觉化技术，共同描绘团队未来蓝图，增强归属感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二、沟通桥梁——优化团队沟通模式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1、倾听艺术：运用NLP的层次倾听法，深入理解对方言语背后的情绪与需求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2、结构化表达训练，确保信息传递准确无误，减少沟通障碍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三、合作密码——促进团队协作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1、角色认同：通过角色扮演与情境模拟，加深成员对团队角色的理解与认同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2、协同思维：运用NLP思维模式转换技术，培养团队共同解决问题的思维方式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第四章 运用教练技术的智慧建立正面思维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一、常见的五大员工心理问题的识别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1.压力过大——导致员工出现易疲劳、情绪低落、记忆力下降、创造力减退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2.职业枯竭综合症——消极怠工，精疲力竭和身心憔悴的症状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3.突发性心理危机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4.情感与家庭问题导致的心理困扰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5.职业角色与生活角色转换困难——引发家庭或人际冲突，或者自我认同危机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二、教练技术的四大智慧支柱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1、建立与自己、与他人的亲和感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2、确立自己的理想成果——局限问题还是放眼未来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3、提升觉察和感官敏锐性——有觉知地活着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4、提升行为的灵活性——生活的意义由自己赋予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三、NLP教练技术的六大理解层次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四、用NLP超越框架来突破障碍和人际困境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五、NLP教练技术中的12个前提假设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第五章 NLP教练技术——下属的情绪调整与冲突化解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一、五种常见心理问题的分析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焦虑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抑郁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 恐惧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 强迫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 嫉妒 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二、改变对情绪的错误概念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1.情绪是与生俱来的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2.情绪是无可奈何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3.不要把情绪带回家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4.情绪的原因是外界的人、事、物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5.情绪有好坏之分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6.不好的情绪，只有这两个方法处理：忍、发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7.情绪控制人生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8.事情与情绪牢不可分 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三、用新的角度去看情绪对人的作用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1.情绪是生命不可分割的一部分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2.情绪绝对诚实可靠和正确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3.情绪从来都不是问题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4.情绪是教我们在事情中该有学习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5.情绪应该为我们服务，而不应成为我们的主人。   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6.情绪是经验记忆的必须部分。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7.情绪就是我们的能力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四、建立下属信任关系的五大要素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1.真诚与透明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2.无条件的积极关注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3.准确的同理心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4.一致性的表达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5.持续的支持与陪伴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五、帮助下属正确认知职场冲突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案例分析：强势沟通引发的激烈争执《实习生小王的请示》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1、职场冲突的判定和场景举例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2、职场冲突三个不同类型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3、警惕职场易引发人际冲突的三大 “雷区”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4、职场冲突的冰山模型——合理冲突与“恶性”冲突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六、知其然，知其所以然——冲突诱因《3W1H目标分析法》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七、情绪ABC原理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实战场景化演练与总结分析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1、实战演练：模拟具体场景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1)设计针对不同层级、岗位员工的教练场景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2)学员分组进行角色扮演与实战演练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2、案例分析：成功与失败的教训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1)分析成功应用教练技术的企业案例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2)探讨教练技术失败的原因与教训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3、课程总结与反思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1)学员分享学习心得与体会——绘制《学习成果树》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2)对未来应用教练技术的展望与建议——行动目标与计划分享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讲师介绍/Lecturer</w:t>
      </w:r>
      <w:r/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蒋老师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高绩效管理实战专家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20年名企管理实战经验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15年多行业企业管理教练经验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国家高级企业培训师/高级人力资源管理师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国家二级心理咨询师/CITA国际NLP执行师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美国索菲亚大学心理学硕士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AACTP国际促动师/MTP（日产训）认证管理专家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————————————————————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中国500强 中联实业| 员工EAP项目负责人、人才发展教练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中国500强 雅居乐集团文商旅公司 人力资源总监、培训学院院长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亚洲第一 锦江国际集团 人力资源副总监、运营总监、文化总站长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亚洲品牌500强 安植集团 学院电商大赛专业评委和培训讲师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    蒋老师曾历任多家企业培训总监、人资总监、人才发展部副总监等职位，拥有20+年管理经验及人才梯队建设经验，有银行、电力、烟草、互联网、房地产、酒店、美业、保险、家电等多家管理咨询和教练陪跑项目经验；擅长运用心理学技术和人力资源技术化解团队问题，为组织提效赋能。蒋老师至今累计授课超500场，参训学员高达30000人，课程满意度95%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擅长领域：团队绩效提升、新员工训练营、人才选育用留、管理心理学、中基层MTP管理实战、团队领导力、人力资源管理、时间管理、跨部门沟通、问题解决与决策管理等；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实战经验：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曾为雅居乐商业集团设计降本增效项目，建立商业学院，开辟人才晋升绿色通道，以培训为抓手建设学习型组织，提供员工EAP，建立高效和谐团队氛围，实现人才、文化、业务三丰收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01-从0到1搭建企业商学院，精细化打造学习品牌，搭建300+门内训课程，3年内培养了近百位内训师，曾获得企业“韧性计划-最佳学习平台建设奖”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02-每年为企业开展7个专项培养计划，贴近业务实际需求，从“沟通协作、汇报等维度”刷新人才配置标准，实现高于行业配置标准20%；实现2021年文商旅人效指标均超100%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03-负责雅居乐商学院及地产集团文商旅学院的搭建和运营，开展20+期线下大型赋能训练营，累计为2000+人进行培训，开展多期管理层游学项目，获得企业乐创大赛年度最佳创新奖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曾为锦江集团创建30个城市人才培养文化站，搭建企业商学院，成功打造企业雇主品牌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01-为锦江搭建商学院并为旗下康铂酒店、丽枫酒店、锦江都城等40家品牌酒店进行课程培训及内训师培养，先后获得“企业大学新锐奖”（广东人力资源协会）、“中国企业大学50强”荣誉称号，并拓展外部收费项目，实现2年创收百万的阶段目标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02-曾为旗下的简约生活品牌酒店进行即兴演讲与汇报技巧培训，辅导300+位副店长进行竞聘会演讲，其中100+位获得聘用资格，25位获得区域学院院长提名。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03-曾为酒店一二线城市建立人才孵化基地，搭建人才孵化基地进行内训，培养项目导师100+人，1年半的时间辅导近700人，实现中层经理晋升率从20%提升至48%。为企业节省超300万元/年的人才引进费用。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主讲课程：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《标杆经验萃取与组织效能提升》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《职场情压管理与全脑演讲汇报》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《MTP中层管理与高绩效沟通》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《结构化思维与即兴演讲》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《时间管理与组织提效》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《360度跨部门沟通与工作汇报》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《商务演讲—金牌演说家竞赛》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《商务礼仪与商务谈判》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《岗位胜任力与选育用留的智慧》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《团队执行力与狼性文化》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授课风格：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学以致用，实战高效：理论与实操结合，将专业的技能简单化，融于不同工作场景中，让学员体验式学习，并活学活用。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轻松幽默，积极互动：授课风格热情大方，言语极富感染力，授课形式多样，善于激发学员学习兴趣、调动团队互动氛围、捕捉学员典型表现。课程内容务实丰富，充分分享个人案例。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教学新颖，逻辑清晰：课程内容讲解注重逻辑编排，通过趣味性心理游戏帮助学员有效理解。注重教练技术的引导式教学，课程实效性强，贴近参训学员实际工作。善于把握和处理实际问题，积极有效给予学员反馈与指导，帮助学员将所学知识有效应用到实际工作中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部分服务客户：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电力、烟草、通信：南方电网、国家电网、甘肃电网、广东烟草、云南烟草、红河烟草、红塔烟草、阳江烟草、江苏中烟、铁塔集团、中国移动、中国联通、电网超高压……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地产、酒店：白云国际会议中心、雅居乐地产集团、雅居乐文旅公司、碧桂园集团、融创中国控股、保利发展、新城集团、雅城集团、奥园集团、万达集团、雅生活集团、敏捷地产、锦江集团、维也纳酒店、锦江都城酒店、康铂酒店、麗枫酒店、洲际旅游、凯里亚德酒店、喆啡酒店、希岸酒店、锦江互联网酒店、窝趣公寓、非繁城品酒店、海南文旅公司、雅居乐酒店、清水湾假日度假酒店、喜来登度假酒店、万豪酒店……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金融、保险行业：友邦保险、民生银行、农业银行、兴业银行、交通银行、广发银行、中邮保险、招商银行、中国银行、中信银行、广州银行、江西银行、邮政储蓄银行……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名企：山东港口集团、青岛港湾、美的集团、奥马冰箱、盈峰环境集团、三木集团、贝斯特集团、中联实业、广东通驿集团、艾多美中国、普利兰公司、幸福私塾健康咨询中心……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教育行业：暨南大学、华南理工大学、广东财经大学、广州大学、广东工业大学、广东科贸职业学院、广州农工商技术学院、江西财经学院、广东省项目管理协会、天资教育集团、同聚团建、东莞高薪教育、中山新华商智文化公司、TOP青少年学院……</w:t>
      </w:r>
    </w:p>
    <w:p>
      <w:pPr>
        <w:rPr/>
      </w:pPr>
    </w:p>
    <w:p>
      <w:pPr/>
    </w:p>
    <w:sectPr>
      <w:headerReference w:type="default" r:id="rId5"/>
      <w:headerReference w:type="first" r:id="rId6"/>
      <w:type w:val="continuous"/>
      <w:pgSz w:w="11906" w:h="16838" w:orient="portrait"/>
      <w:pgMar w:top="1440" w:right="1080" w:bottom="1440" w:left="1080" w:header="851" w:footer="992" w:gutter="0"/>
      <w:pgNumType w:start="0"/>
      <w:cols w:num="1" w:space="425">
        <w:col w:w="9746" w:space="425"/>
      </w:cols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single" w:sz="6" w:space="8" w:color="D9D9D9" w:themeColor="background1" w:themeShade="D9"/>
      </w:pBdr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YzhmYjcxMDVjNTU5Y2FhZTRlYjE1Y2IxMzE4ZWZiMmM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asciiTheme="minorHAnsi" w:eastAsiaTheme="minorEastAsia" w:hAnsiTheme="minorHAnsi" w:cs="Arial" w:cstheme="minorBidi"/>
      <w:kern w:val="2"/>
      <w:sz w:val="21"/>
      <w:szCs w:val="22"/>
    </w:rPr>
  </w:style>
  <w:style w:type="paragraph" w:styleId="Heading3">
    <w:name w:val="Heading 3"/>
    <w:basedOn w:val="Normal"/>
    <w:next w:val="Normal"/>
    <w:qFormat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页眉字符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uiPriority w:val="99"/>
    <w:qFormat/>
    <w:rPr>
      <w:sz w:val="18"/>
      <w:szCs w:val="18"/>
    </w:rPr>
  </w:style>
  <w:style w:type="table" w:customStyle="1" w:styleId="无格式表格11">
    <w:name w:val="无格式表格 11"/>
    <w:basedOn w:val="TableNormal"/>
    <w:uiPriority w:val="41"/>
    <w:qFormat/>
    <w:rPr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/>
      <w:tcPr>
        <w:shd w:val="clear" w:color="auto" w:fill="F2F2F2"/>
      </w:tcPr>
    </w:tblStylePr>
    <w:tblStylePr w:type="band1Horz">
      <w:r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列出段落1">
    <w:name w:val="列出段落1"/>
    <w:basedOn w:val="Normal"/>
    <w:uiPriority w:val="99"/>
    <w:qFormat/>
    <w:pPr>
      <w:ind w:firstLine="420" w:firstLineChars="200"/>
    </w:pPr>
    <w:rPr/>
  </w:style>
  <w:style w:type="paragraph" w:customStyle="1" w:styleId="p0">
    <w:name w:val="p0"/>
    <w:basedOn w:val="Normal"/>
    <w:uiPriority w:val="99"/>
    <w:qFormat/>
    <w:pPr>
      <w:widowControl/>
    </w:pPr>
    <w:rPr>
      <w:rFonts w:ascii="Times New Roman" w:hAnsi="Times New Roman"/>
      <w:kern w:val="0"/>
      <w:szCs w:val="21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4943E5E0-F2EA-4BA1-BC14-B3A66A82A14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12</Words>
  <Characters>69</Characters>
  <Application>Microsoft Office Word</Application>
  <DocSecurity>0</DocSecurity>
  <Lines>1</Lines>
  <Paragraphs>1</Paragraphs>
  <CharactersWithSpaces>80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2024-11-12T16:05:09Z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2052-11.1.0.12358</vt:lpstr>
  </property>
  <property fmtid="{D5CDD505-2E9C-101B-9397-08002B2CF9AE}" pid="3" name="ICV">
    <vt:lpstr>E1FDD09F4F6D45E0A9385DA46B82129B</vt:lpstr>
  </property>
</Properties>
</file>