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75622">
      <w:pPr>
        <w:widowControl/>
        <w:jc w:val="center"/>
        <w:rPr>
          <w:rFonts w:hint="eastAsia" w:ascii="微软雅黑" w:hAnsi="微软雅黑" w:eastAsia="微软雅黑"/>
          <w:b/>
          <w:bCs/>
          <w:color w:val="FF5B09"/>
          <w:sz w:val="44"/>
          <w:szCs w:val="44"/>
        </w:rPr>
      </w:pPr>
      <w:r>
        <w:rPr>
          <w:rFonts w:ascii="微软雅黑" w:hAnsi="微软雅黑" w:eastAsia="微软雅黑"/>
          <w:b/>
          <w:bCs/>
          <w:color w:val="FF5B09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5080</wp:posOffset>
                </wp:positionH>
                <wp:positionV relativeFrom="paragraph">
                  <wp:posOffset>-908050</wp:posOffset>
                </wp:positionV>
                <wp:extent cx="7566660" cy="1301750"/>
                <wp:effectExtent l="4445" t="4445" r="18415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660" cy="1301750"/>
                        </a:xfrm>
                        <a:prstGeom prst="rect">
                          <a:avLst/>
                        </a:prstGeom>
                        <a:solidFill>
                          <a:srgbClr val="FF5B09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D85A24"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新逻辑（H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RL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）全国线下实操课，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本课程也可以引进企业开展内训课，欢迎沟通！</w:t>
                            </w:r>
                          </w:p>
                          <w:p w14:paraId="7A8F1A1E"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新逻辑，解决组织管理难题！</w:t>
                            </w:r>
                          </w:p>
                          <w:p w14:paraId="6A2186F6"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全国线下公开课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欢迎咨询报名，K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iki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老师-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13126449996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（同微信号）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pt;margin-top:-71.5pt;height:102.5pt;width:595.8pt;mso-position-horizontal-relative:page;z-index:251659264;mso-width-relative:page;mso-height-relative:page;" fillcolor="#FF5B09" filled="t" stroked="t" coordsize="21600,21600" o:gfxdata="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+Q3HdYAAAAJ&#10;AQAADwAAAAAAAAABACAAAAAiAAAAZHJzL2Rvd25yZXYueG1sUEsBAhQAFAAAAAgAh07iQIpHcG5X&#10;AgAAuQQAAA4AAAAAAAAAAQAgAAAAJQ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52D85A24"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新逻辑（H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RL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）全国线下实操课，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00"/>
                          <w:sz w:val="24"/>
                          <w:szCs w:val="24"/>
                        </w:rPr>
                        <w:t>本课程也可以引进企业开展内训课，欢迎沟通！</w:t>
                      </w:r>
                    </w:p>
                    <w:p w14:paraId="7A8F1A1E"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新逻辑，解决组织管理难题！</w:t>
                      </w:r>
                    </w:p>
                    <w:p w14:paraId="6A2186F6"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全国线下公开课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欢迎咨询报名，K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iki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老师-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13126449996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（同微信号）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2AF98718">
      <w:pPr>
        <w:widowControl/>
        <w:jc w:val="center"/>
        <w:rPr>
          <w:rFonts w:hint="eastAsia" w:ascii="微软雅黑" w:hAnsi="微软雅黑" w:eastAsia="微软雅黑"/>
          <w:b/>
          <w:bCs/>
          <w:color w:val="FF5B09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FF5B09"/>
          <w:sz w:val="44"/>
          <w:szCs w:val="44"/>
        </w:rPr>
        <w:t>研发人员薪酬与奖金方案设计实战</w:t>
      </w:r>
      <w:r>
        <w:rPr>
          <w:rFonts w:hint="eastAsia" w:ascii="微软雅黑" w:hAnsi="微软雅黑" w:eastAsia="微软雅黑"/>
          <w:b/>
          <w:bCs/>
          <w:color w:val="FF5B09"/>
          <w:sz w:val="44"/>
          <w:szCs w:val="44"/>
          <w:lang w:val="en-US" w:eastAsia="zh-CN"/>
        </w:rPr>
        <w:t>班</w:t>
      </w:r>
    </w:p>
    <w:p w14:paraId="3EC570DD">
      <w:pPr>
        <w:pStyle w:val="7"/>
        <w:ind w:left="425" w:firstLine="1265" w:firstLineChars="600"/>
        <w:rPr>
          <w:b/>
        </w:rPr>
      </w:pPr>
    </w:p>
    <w:p w14:paraId="4C908D73">
      <w:pPr>
        <w:spacing w:afterAutospacing="0"/>
        <w:jc w:val="both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2025年排期</w:t>
      </w:r>
      <w:r>
        <w:rPr>
          <w:rFonts w:ascii="微软雅黑" w:hAnsi="微软雅黑" w:eastAsia="微软雅黑"/>
          <w:b/>
          <w:color w:val="FF5B09"/>
          <w:sz w:val="30"/>
          <w:szCs w:val="30"/>
        </w:rPr>
        <w:t>：</w:t>
      </w:r>
      <w:r>
        <w:rPr>
          <w:rFonts w:hint="eastAsia" w:ascii="微软雅黑" w:hAnsi="微软雅黑" w:eastAsia="微软雅黑"/>
          <w:b/>
          <w:bCs/>
          <w:sz w:val="22"/>
          <w:szCs w:val="28"/>
          <w:lang w:val="en-US" w:eastAsia="zh-CN"/>
        </w:rPr>
        <w:t>8月22-23日深圳；</w:t>
      </w:r>
      <w:r>
        <w:rPr>
          <w:rFonts w:hint="eastAsia" w:ascii="微软雅黑" w:hAnsi="微软雅黑" w:eastAsia="微软雅黑"/>
        </w:rPr>
        <w:t>2天，6小时/天，合计1</w:t>
      </w:r>
      <w:r>
        <w:rPr>
          <w:rFonts w:hint="eastAsia" w:ascii="微软雅黑" w:hAnsi="微软雅黑" w:eastAsia="微软雅黑"/>
          <w:lang w:val="en-US" w:eastAsia="zh-CN"/>
        </w:rPr>
        <w:t>2</w:t>
      </w:r>
      <w:r>
        <w:rPr>
          <w:rFonts w:hint="eastAsia" w:ascii="微软雅黑" w:hAnsi="微软雅黑" w:eastAsia="微软雅黑"/>
        </w:rPr>
        <w:t>小时</w:t>
      </w:r>
    </w:p>
    <w:p w14:paraId="5F666E3F">
      <w:pPr>
        <w:spacing w:line="360" w:lineRule="auto"/>
        <w:ind w:left="630" w:leftChars="0"/>
        <w:rPr>
          <w:rFonts w:ascii="微软雅黑" w:hAnsi="微软雅黑" w:eastAsia="微软雅黑"/>
          <w:b/>
          <w:bCs/>
          <w:sz w:val="24"/>
          <w:szCs w:val="32"/>
        </w:rPr>
      </w:pPr>
      <w:r>
        <w:rPr>
          <w:rFonts w:ascii="微软雅黑" w:hAnsi="微软雅黑" w:eastAsia="微软雅黑"/>
          <w:b/>
          <w:color w:val="FF5B09"/>
          <w:sz w:val="30"/>
          <w:szCs w:val="30"/>
        </w:rPr>
        <w:t>报名学习</w:t>
      </w: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：</w:t>
      </w:r>
      <w:r>
        <w:rPr>
          <w:rFonts w:ascii="微软雅黑" w:hAnsi="微软雅黑" w:eastAsia="微软雅黑"/>
        </w:rPr>
        <w:t>课程市场指导价</w:t>
      </w:r>
      <w:r>
        <w:rPr>
          <w:rFonts w:hint="eastAsia" w:ascii="微软雅黑" w:hAnsi="微软雅黑" w:eastAsia="微软雅黑"/>
          <w:lang w:val="en-US" w:eastAsia="zh-CN"/>
        </w:rPr>
        <w:t>7</w:t>
      </w:r>
      <w:r>
        <w:rPr>
          <w:rFonts w:hint="eastAsia" w:ascii="微软雅黑" w:hAnsi="微软雅黑" w:eastAsia="微软雅黑"/>
        </w:rPr>
        <w:t>80</w:t>
      </w:r>
      <w:r>
        <w:rPr>
          <w:rFonts w:ascii="微软雅黑" w:hAnsi="微软雅黑" w:eastAsia="微软雅黑"/>
        </w:rPr>
        <w:t>0元</w:t>
      </w:r>
      <w:r>
        <w:rPr>
          <w:rFonts w:hint="eastAsia" w:ascii="微软雅黑" w:hAnsi="微软雅黑" w:eastAsia="微软雅黑"/>
        </w:rPr>
        <w:t>/</w:t>
      </w:r>
      <w:r>
        <w:rPr>
          <w:rFonts w:ascii="微软雅黑" w:hAnsi="微软雅黑" w:eastAsia="微软雅黑"/>
        </w:rPr>
        <w:t>人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  <w:b/>
          <w:bCs/>
          <w:sz w:val="24"/>
          <w:szCs w:val="32"/>
        </w:rPr>
        <w:t>现在报名优惠价</w:t>
      </w:r>
      <w:r>
        <w:rPr>
          <w:rFonts w:hint="eastAsia" w:ascii="微软雅黑" w:hAnsi="微软雅黑" w:eastAsia="微软雅黑"/>
          <w:b/>
          <w:bCs/>
          <w:sz w:val="24"/>
          <w:szCs w:val="32"/>
          <w:lang w:val="en-US" w:eastAsia="zh-CN"/>
        </w:rPr>
        <w:t>6800</w:t>
      </w:r>
      <w:r>
        <w:rPr>
          <w:rFonts w:ascii="微软雅黑" w:hAnsi="微软雅黑" w:eastAsia="微软雅黑"/>
          <w:b/>
          <w:bCs/>
          <w:sz w:val="24"/>
          <w:szCs w:val="32"/>
        </w:rPr>
        <w:t>元</w:t>
      </w:r>
      <w:r>
        <w:rPr>
          <w:rFonts w:hint="eastAsia" w:ascii="微软雅黑" w:hAnsi="微软雅黑" w:eastAsia="微软雅黑"/>
          <w:b/>
          <w:bCs/>
          <w:sz w:val="24"/>
          <w:szCs w:val="32"/>
        </w:rPr>
        <w:t>/</w:t>
      </w:r>
      <w:r>
        <w:rPr>
          <w:rFonts w:ascii="微软雅黑" w:hAnsi="微软雅黑" w:eastAsia="微软雅黑"/>
          <w:b/>
          <w:bCs/>
          <w:sz w:val="24"/>
          <w:szCs w:val="32"/>
        </w:rPr>
        <w:t>人</w:t>
      </w:r>
    </w:p>
    <w:p w14:paraId="4B6E4DE5">
      <w:pPr>
        <w:spacing w:line="360" w:lineRule="auto"/>
        <w:ind w:left="630" w:leftChars="0"/>
        <w:rPr>
          <w:rFonts w:hint="eastAsia" w:ascii="微软雅黑" w:hAnsi="微软雅黑" w:eastAsia="微软雅黑"/>
          <w:b/>
          <w:color w:val="FF5B09"/>
          <w:sz w:val="30"/>
          <w:szCs w:val="30"/>
        </w:rPr>
      </w:pPr>
      <w:r>
        <w:rPr>
          <w:rFonts w:ascii="微软雅黑" w:hAnsi="微软雅黑" w:eastAsia="微软雅黑"/>
        </w:rPr>
        <w:t>包含</w:t>
      </w:r>
      <w:r>
        <w:rPr>
          <w:rFonts w:hint="eastAsia" w:ascii="微软雅黑" w:hAnsi="微软雅黑" w:eastAsia="微软雅黑"/>
        </w:rPr>
        <w:t>：场地费，授课费，手册印刷费，税费，</w:t>
      </w:r>
      <w:r>
        <w:rPr>
          <w:rFonts w:ascii="微软雅黑" w:hAnsi="微软雅黑" w:eastAsia="微软雅黑"/>
        </w:rPr>
        <w:t>午餐费</w:t>
      </w:r>
      <w:r>
        <w:rPr>
          <w:rFonts w:hint="eastAsia" w:ascii="微软雅黑" w:hAnsi="微软雅黑" w:eastAsia="微软雅黑"/>
        </w:rPr>
        <w:t>，下午茶歇等费用；差旅费自理！</w:t>
      </w:r>
    </w:p>
    <w:p w14:paraId="4048409C">
      <w:pPr>
        <w:widowControl/>
        <w:tabs>
          <w:tab w:val="right" w:pos="8306"/>
        </w:tabs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课程特点</w:t>
      </w:r>
    </w:p>
    <w:p w14:paraId="4DE825F2">
      <w:pPr>
        <w:pStyle w:val="7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</w:rPr>
        <w:t>基于对研发技术序列的价值要素、工作特性及员工心理画像的深入剖析，构建研发与技术序列</w:t>
      </w:r>
      <w:r>
        <w:rPr>
          <w:rFonts w:hint="eastAsia" w:ascii="微软雅黑" w:hAnsi="微软雅黑" w:eastAsia="微软雅黑" w:cs="微软雅黑"/>
          <w:b/>
          <w:bCs/>
        </w:rPr>
        <w:t>全场景的薪酬激励体系，</w:t>
      </w:r>
      <w:r>
        <w:rPr>
          <w:rFonts w:hint="eastAsia" w:ascii="微软雅黑" w:hAnsi="微软雅黑" w:eastAsia="微软雅黑" w:cs="微软雅黑"/>
        </w:rPr>
        <w:t>并系统讲解薪酬激励解决方案的设计要点、工具及参数；</w:t>
      </w:r>
    </w:p>
    <w:p w14:paraId="7A63397B">
      <w:pPr>
        <w:pStyle w:val="7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课程将基于讲师丰富的企业实践，</w:t>
      </w:r>
      <w:r>
        <w:rPr>
          <w:rFonts w:hint="eastAsia" w:ascii="微软雅黑" w:hAnsi="微软雅黑" w:eastAsia="微软雅黑" w:cs="微软雅黑"/>
          <w:b/>
          <w:bCs/>
        </w:rPr>
        <w:t>拆解典型研发技术团队薪酬激励案例</w:t>
      </w:r>
      <w:r>
        <w:rPr>
          <w:rFonts w:hint="eastAsia" w:ascii="微软雅黑" w:hAnsi="微软雅黑" w:eastAsia="微软雅黑" w:cs="微软雅黑"/>
        </w:rPr>
        <w:t>，并指导学员针对企业业务发展需求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进行现有</w:t>
      </w:r>
      <w:r>
        <w:rPr>
          <w:rFonts w:hint="eastAsia" w:ascii="微软雅黑" w:hAnsi="微软雅黑" w:eastAsia="微软雅黑" w:cs="微软雅黑"/>
          <w:b/>
          <w:bCs/>
        </w:rPr>
        <w:t>研发技术团队薪酬激励方案迭代升级</w:t>
      </w:r>
      <w:r>
        <w:rPr>
          <w:rFonts w:hint="eastAsia" w:ascii="微软雅黑" w:hAnsi="微软雅黑" w:eastAsia="微软雅黑" w:cs="微软雅黑"/>
        </w:rPr>
        <w:t>；</w:t>
      </w:r>
    </w:p>
    <w:p w14:paraId="72BD492D">
      <w:pPr>
        <w:pStyle w:val="7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良好的方案如何顺利导入实施？课程也将从</w:t>
      </w:r>
      <w:r>
        <w:rPr>
          <w:rFonts w:hint="eastAsia" w:ascii="微软雅黑" w:hAnsi="微软雅黑" w:eastAsia="微软雅黑" w:cs="微软雅黑"/>
          <w:b/>
          <w:bCs/>
        </w:rPr>
        <w:t>变革管理的角度</w:t>
      </w:r>
      <w:r>
        <w:rPr>
          <w:rFonts w:hint="eastAsia" w:ascii="微软雅黑" w:hAnsi="微软雅黑" w:eastAsia="微软雅黑" w:cs="微软雅黑"/>
        </w:rPr>
        <w:t>就薪酬变革的关键变量管理给出令人耳目一新的解答。</w:t>
      </w:r>
    </w:p>
    <w:p w14:paraId="1C70E149">
      <w:pPr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</w:rPr>
      </w:pPr>
    </w:p>
    <w:p w14:paraId="5BEA67F8">
      <w:pPr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  <w:lang w:eastAsia="zh-CN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课程大纲：</w:t>
      </w:r>
      <w:r>
        <w:rPr>
          <w:rFonts w:hint="eastAsia" w:ascii="微软雅黑" w:hAnsi="微软雅黑" w:eastAsia="微软雅黑"/>
          <w:b w:val="0"/>
          <w:bCs/>
          <w:color w:val="FF5B09"/>
          <w:sz w:val="22"/>
          <w:szCs w:val="22"/>
          <w:lang w:eastAsia="zh-CN"/>
        </w:rPr>
        <w:t>（</w:t>
      </w:r>
      <w:r>
        <w:rPr>
          <w:rFonts w:hint="eastAsia" w:ascii="微软雅黑" w:hAnsi="微软雅黑" w:eastAsia="微软雅黑"/>
          <w:b w:val="0"/>
          <w:bCs/>
          <w:color w:val="FF5B09"/>
          <w:sz w:val="22"/>
          <w:szCs w:val="22"/>
          <w:lang w:val="en-US" w:eastAsia="zh-CN"/>
        </w:rPr>
        <w:t>会有微调迭代，以讲师现场讲授为准</w:t>
      </w:r>
      <w:r>
        <w:rPr>
          <w:rFonts w:hint="eastAsia" w:ascii="微软雅黑" w:hAnsi="微软雅黑" w:eastAsia="微软雅黑"/>
          <w:b w:val="0"/>
          <w:bCs/>
          <w:color w:val="FF5B09"/>
          <w:sz w:val="22"/>
          <w:szCs w:val="22"/>
          <w:lang w:eastAsia="zh-CN"/>
        </w:rPr>
        <w:t>）</w:t>
      </w:r>
    </w:p>
    <w:p w14:paraId="245B8F17">
      <w:pPr>
        <w:pStyle w:val="7"/>
        <w:numPr>
          <w:ilvl w:val="0"/>
          <w:numId w:val="0"/>
        </w:numPr>
        <w:ind w:leftChars="0"/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  <w:t xml:space="preserve">第一部分：研发技术序列业务分析与整体奖酬框架 </w:t>
      </w:r>
    </w:p>
    <w:p w14:paraId="3BAE273F">
      <w:pPr>
        <w:pStyle w:val="7"/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bCs/>
        </w:rPr>
      </w:pPr>
      <w:r>
        <w:rPr>
          <w:rFonts w:hint="eastAsia" w:ascii="微软雅黑" w:hAnsi="微软雅黑" w:eastAsia="微软雅黑" w:cs="微软雅黑"/>
          <w:bCs/>
        </w:rPr>
        <w:t>研发人才市场现状</w:t>
      </w:r>
    </w:p>
    <w:p w14:paraId="71E9377D">
      <w:pPr>
        <w:pStyle w:val="7"/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bCs/>
        </w:rPr>
      </w:pPr>
      <w:r>
        <w:rPr>
          <w:rFonts w:hint="eastAsia" w:ascii="微软雅黑" w:hAnsi="微软雅黑" w:eastAsia="微软雅黑" w:cs="微软雅黑"/>
          <w:bCs/>
        </w:rPr>
        <w:t>研发人才特点</w:t>
      </w:r>
    </w:p>
    <w:p w14:paraId="1EAFABDA">
      <w:pPr>
        <w:pStyle w:val="7"/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bCs/>
        </w:rPr>
      </w:pPr>
      <w:r>
        <w:rPr>
          <w:rFonts w:hint="eastAsia" w:ascii="微软雅黑" w:hAnsi="微软雅黑" w:eastAsia="微软雅黑" w:cs="微软雅黑"/>
          <w:bCs/>
        </w:rPr>
        <w:t>研发业务特点</w:t>
      </w:r>
    </w:p>
    <w:p w14:paraId="559884BE">
      <w:pPr>
        <w:pStyle w:val="7"/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bCs/>
        </w:rPr>
      </w:pPr>
      <w:r>
        <w:rPr>
          <w:rFonts w:hint="eastAsia" w:ascii="微软雅黑" w:hAnsi="微软雅黑" w:eastAsia="微软雅黑" w:cs="微软雅黑"/>
          <w:bCs/>
        </w:rPr>
        <w:t>研发组织环境</w:t>
      </w:r>
    </w:p>
    <w:p w14:paraId="720A634B">
      <w:pPr>
        <w:pStyle w:val="7"/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bCs/>
        </w:rPr>
      </w:pPr>
      <w:r>
        <w:rPr>
          <w:rFonts w:hint="eastAsia" w:ascii="微软雅黑" w:hAnsi="微软雅黑" w:eastAsia="微软雅黑" w:cs="微软雅黑"/>
          <w:bCs/>
        </w:rPr>
        <w:t>研发人才整体奖酬策略</w:t>
      </w:r>
    </w:p>
    <w:p w14:paraId="2F4A5D01">
      <w:pPr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b/>
          <w:color w:val="0070C0"/>
        </w:rPr>
      </w:pPr>
      <w:r>
        <w:rPr>
          <w:rFonts w:hint="eastAsia" w:ascii="微软雅黑" w:hAnsi="微软雅黑" w:eastAsia="微软雅黑" w:cs="微软雅黑"/>
          <w:b/>
          <w:color w:val="0070C0"/>
        </w:rPr>
        <w:t>研讨&amp;对齐：研发技术团队的整体奖酬组合设计</w:t>
      </w:r>
    </w:p>
    <w:p w14:paraId="0B2E1163">
      <w:pPr>
        <w:pStyle w:val="7"/>
        <w:numPr>
          <w:ilvl w:val="0"/>
          <w:numId w:val="0"/>
        </w:numPr>
        <w:ind w:leftChars="0"/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  <w:t xml:space="preserve">第二部分：研发技术序列固薪设计  </w:t>
      </w:r>
    </w:p>
    <w:p w14:paraId="19050B98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1. </w:t>
      </w:r>
      <w:r>
        <w:rPr>
          <w:rFonts w:hint="eastAsia" w:ascii="微软雅黑" w:hAnsi="微软雅黑" w:eastAsia="微软雅黑" w:cs="微软雅黑"/>
        </w:rPr>
        <w:t>职位等级与职位评估</w:t>
      </w:r>
    </w:p>
    <w:p w14:paraId="5D0D655E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2. </w:t>
      </w:r>
      <w:r>
        <w:rPr>
          <w:rFonts w:hint="eastAsia" w:ascii="微软雅黑" w:hAnsi="微软雅黑" w:eastAsia="微软雅黑" w:cs="微软雅黑"/>
        </w:rPr>
        <w:t>薪酬架构设计</w:t>
      </w:r>
    </w:p>
    <w:p w14:paraId="44D58620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3. </w:t>
      </w:r>
      <w:r>
        <w:rPr>
          <w:rFonts w:hint="eastAsia" w:ascii="微软雅黑" w:hAnsi="微软雅黑" w:eastAsia="微软雅黑" w:cs="微软雅黑"/>
        </w:rPr>
        <w:t>薪酬架构优化</w:t>
      </w:r>
    </w:p>
    <w:p w14:paraId="55B7C7A9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4. </w:t>
      </w:r>
      <w:r>
        <w:rPr>
          <w:rFonts w:hint="eastAsia" w:ascii="微软雅黑" w:hAnsi="微软雅黑" w:eastAsia="微软雅黑" w:cs="微软雅黑"/>
        </w:rPr>
        <w:t>薪酬架构更新</w:t>
      </w:r>
    </w:p>
    <w:p w14:paraId="042B6EE0">
      <w:pPr>
        <w:numPr>
          <w:ilvl w:val="0"/>
          <w:numId w:val="0"/>
        </w:numPr>
        <w:ind w:leftChars="0"/>
      </w:pPr>
      <w:r>
        <w:rPr>
          <w:rFonts w:hint="eastAsia" w:ascii="微软雅黑" w:hAnsi="微软雅黑" w:eastAsia="微软雅黑" w:cs="微软雅黑"/>
          <w:b/>
          <w:color w:val="0070C0"/>
          <w:lang w:val="en-US" w:eastAsia="zh-CN"/>
        </w:rPr>
        <w:t xml:space="preserve">5. </w:t>
      </w:r>
      <w:r>
        <w:rPr>
          <w:rFonts w:hint="eastAsia" w:ascii="微软雅黑" w:hAnsi="微软雅黑" w:eastAsia="微软雅黑" w:cs="微软雅黑"/>
          <w:b/>
          <w:color w:val="0070C0"/>
        </w:rPr>
        <w:t>演练：研发技术团队的固薪设计与验证</w:t>
      </w:r>
    </w:p>
    <w:p w14:paraId="2E422E5B">
      <w:pPr>
        <w:pStyle w:val="7"/>
        <w:numPr>
          <w:ilvl w:val="0"/>
          <w:numId w:val="0"/>
        </w:numPr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  <w:t xml:space="preserve">第三部分：研发技术序列浮薪设计要点 </w:t>
      </w:r>
    </w:p>
    <w:p w14:paraId="5C8BB737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1. </w:t>
      </w:r>
      <w:r>
        <w:rPr>
          <w:rFonts w:hint="eastAsia" w:ascii="微软雅黑" w:hAnsi="微软雅黑" w:eastAsia="微软雅黑" w:cs="微软雅黑"/>
        </w:rPr>
        <w:t>研发激励对象分类</w:t>
      </w:r>
    </w:p>
    <w:p w14:paraId="71642FA5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2. </w:t>
      </w:r>
      <w:r>
        <w:rPr>
          <w:rFonts w:hint="eastAsia" w:ascii="微软雅黑" w:hAnsi="微软雅黑" w:eastAsia="微软雅黑" w:cs="微软雅黑"/>
        </w:rPr>
        <w:t>研发激励工具</w:t>
      </w:r>
    </w:p>
    <w:p w14:paraId="74A7AE22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3. </w:t>
      </w:r>
      <w:r>
        <w:rPr>
          <w:rFonts w:hint="eastAsia" w:ascii="微软雅黑" w:hAnsi="微软雅黑" w:eastAsia="微软雅黑" w:cs="微软雅黑"/>
        </w:rPr>
        <w:t>激励总额规划</w:t>
      </w:r>
    </w:p>
    <w:p w14:paraId="32FA5BBF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4. </w:t>
      </w:r>
      <w:r>
        <w:rPr>
          <w:rFonts w:hint="eastAsia" w:ascii="微软雅黑" w:hAnsi="微软雅黑" w:eastAsia="微软雅黑" w:cs="微软雅黑"/>
        </w:rPr>
        <w:t>激励强度</w:t>
      </w:r>
    </w:p>
    <w:p w14:paraId="30261C58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5. </w:t>
      </w:r>
      <w:r>
        <w:rPr>
          <w:rFonts w:hint="eastAsia" w:ascii="微软雅黑" w:hAnsi="微软雅黑" w:eastAsia="微软雅黑" w:cs="微软雅黑"/>
        </w:rPr>
        <w:t>激励条件</w:t>
      </w:r>
    </w:p>
    <w:p w14:paraId="0375095B">
      <w:pPr>
        <w:pStyle w:val="7"/>
        <w:numPr>
          <w:ilvl w:val="0"/>
          <w:numId w:val="0"/>
        </w:num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6. </w:t>
      </w:r>
      <w:r>
        <w:rPr>
          <w:rFonts w:hint="eastAsia" w:ascii="微软雅黑" w:hAnsi="微软雅黑" w:eastAsia="微软雅黑" w:cs="微软雅黑"/>
        </w:rPr>
        <w:t>激励周期</w:t>
      </w:r>
    </w:p>
    <w:p w14:paraId="279EF0C9">
      <w:pPr>
        <w:pStyle w:val="7"/>
        <w:numPr>
          <w:ilvl w:val="0"/>
          <w:numId w:val="0"/>
        </w:numPr>
        <w:ind w:leftChars="0"/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  <w:t xml:space="preserve">第四部分：目标奖  </w:t>
      </w:r>
    </w:p>
    <w:p w14:paraId="7E99AA49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1. </w:t>
      </w:r>
      <w:r>
        <w:rPr>
          <w:rFonts w:hint="eastAsia" w:ascii="微软雅黑" w:hAnsi="微软雅黑" w:eastAsia="微软雅黑" w:cs="微软雅黑"/>
        </w:rPr>
        <w:t>目标奖适用范围</w:t>
      </w:r>
    </w:p>
    <w:p w14:paraId="2F6091CE">
      <w:pPr>
        <w:pStyle w:val="7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2. </w:t>
      </w:r>
      <w:r>
        <w:rPr>
          <w:rFonts w:hint="eastAsia" w:ascii="微软雅黑" w:hAnsi="微软雅黑" w:eastAsia="微软雅黑" w:cs="微软雅黑"/>
        </w:rPr>
        <w:t>目标奖公式构建</w:t>
      </w:r>
    </w:p>
    <w:p w14:paraId="530D165B">
      <w:pPr>
        <w:pStyle w:val="7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3. </w:t>
      </w:r>
      <w:r>
        <w:rPr>
          <w:rFonts w:hint="eastAsia" w:ascii="微软雅黑" w:hAnsi="微软雅黑" w:eastAsia="微软雅黑" w:cs="微软雅黑"/>
        </w:rPr>
        <w:t>研发绩效指标来源、设计方法与典型绩效指标分析</w:t>
      </w:r>
    </w:p>
    <w:p w14:paraId="1D5FC5CE">
      <w:pPr>
        <w:pStyle w:val="7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4. </w:t>
      </w:r>
      <w:r>
        <w:rPr>
          <w:rFonts w:hint="eastAsia" w:ascii="微软雅黑" w:hAnsi="微软雅黑" w:eastAsia="微软雅黑" w:cs="微软雅黑"/>
        </w:rPr>
        <w:t>目标奖系数设计（比率式、阶梯式、矩阵式）与联系</w:t>
      </w:r>
    </w:p>
    <w:p w14:paraId="2EB698E8">
      <w:pPr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lang w:val="en-US" w:eastAsia="zh-CN"/>
        </w:rPr>
        <w:t xml:space="preserve">5. </w:t>
      </w:r>
      <w:r>
        <w:rPr>
          <w:rFonts w:hint="eastAsia" w:ascii="微软雅黑" w:hAnsi="微软雅黑" w:eastAsia="微软雅黑" w:cs="微软雅黑"/>
          <w:b/>
          <w:bCs/>
          <w:color w:val="0070C0"/>
        </w:rPr>
        <w:t>研讨&amp;对齐：典型研发技术团队目标奖设计与演练</w:t>
      </w:r>
    </w:p>
    <w:p w14:paraId="0EE2578C">
      <w:pPr>
        <w:pStyle w:val="7"/>
        <w:numPr>
          <w:ilvl w:val="0"/>
          <w:numId w:val="0"/>
        </w:numPr>
        <w:ind w:leftChars="0"/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  <w:t xml:space="preserve">第五部分：项目奖   </w:t>
      </w:r>
    </w:p>
    <w:p w14:paraId="57994C91">
      <w:pPr>
        <w:pStyle w:val="7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1. </w:t>
      </w:r>
      <w:r>
        <w:rPr>
          <w:rFonts w:hint="eastAsia" w:ascii="微软雅黑" w:hAnsi="微软雅黑" w:eastAsia="微软雅黑" w:cs="微软雅黑"/>
        </w:rPr>
        <w:t>目奖适用范围</w:t>
      </w:r>
    </w:p>
    <w:p w14:paraId="62BC1D26">
      <w:pPr>
        <w:pStyle w:val="7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2. </w:t>
      </w:r>
      <w:r>
        <w:rPr>
          <w:rFonts w:hint="eastAsia" w:ascii="微软雅黑" w:hAnsi="微软雅黑" w:eastAsia="微软雅黑" w:cs="微软雅黑"/>
        </w:rPr>
        <w:t>项目类别</w:t>
      </w:r>
    </w:p>
    <w:p w14:paraId="47520E48">
      <w:pPr>
        <w:pStyle w:val="7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3. </w:t>
      </w:r>
      <w:r>
        <w:rPr>
          <w:rFonts w:hint="eastAsia" w:ascii="微软雅黑" w:hAnsi="微软雅黑" w:eastAsia="微软雅黑" w:cs="微软雅黑"/>
        </w:rPr>
        <w:t>项目管理与奖酬管理链接</w:t>
      </w:r>
    </w:p>
    <w:p w14:paraId="3B35FCED">
      <w:pPr>
        <w:pStyle w:val="7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14:textFill>
            <w14:gradFill>
              <w14:gsLst>
                <w14:gs w14:pos="42000">
                  <w14:srgbClr w14:val="EC5763"/>
                </w14:gs>
                <w14:gs w14:pos="0">
                  <w14:srgbClr w14:val="F28F97"/>
                </w14:gs>
                <w14:gs w14:pos="100000">
                  <w14:srgbClr w14:val="E51E2E"/>
                </w14:gs>
              </w14:gsLst>
              <w14:lin w14:ang="5400000" w14:scaled="1"/>
            </w14:gradFill>
          </w14:textFill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4. </w:t>
      </w:r>
      <w:r>
        <w:rPr>
          <w:rFonts w:hint="eastAsia" w:ascii="微软雅黑" w:hAnsi="微软雅黑" w:eastAsia="微软雅黑" w:cs="微软雅黑"/>
        </w:rPr>
        <w:t>项目成果奖设计</w:t>
      </w:r>
    </w:p>
    <w:p w14:paraId="7506921E">
      <w:pPr>
        <w:pStyle w:val="7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5. </w:t>
      </w:r>
      <w:r>
        <w:rPr>
          <w:rFonts w:hint="eastAsia" w:ascii="微软雅黑" w:hAnsi="微软雅黑" w:eastAsia="微软雅黑" w:cs="微软雅黑"/>
        </w:rPr>
        <w:t>项目收益奖设计</w:t>
      </w:r>
    </w:p>
    <w:p w14:paraId="140DE093">
      <w:pPr>
        <w:pStyle w:val="7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6. </w:t>
      </w:r>
      <w:r>
        <w:rPr>
          <w:rFonts w:hint="eastAsia" w:ascii="微软雅黑" w:hAnsi="微软雅黑" w:eastAsia="微软雅黑" w:cs="微软雅黑"/>
        </w:rPr>
        <w:t>项目奖分配</w:t>
      </w:r>
    </w:p>
    <w:p w14:paraId="60775C80">
      <w:pPr>
        <w:numPr>
          <w:ilvl w:val="0"/>
          <w:numId w:val="0"/>
        </w:numPr>
        <w:ind w:leftChars="0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lang w:val="en-US" w:eastAsia="zh-CN"/>
        </w:rPr>
        <w:t xml:space="preserve">7. </w:t>
      </w:r>
      <w:r>
        <w:rPr>
          <w:rFonts w:hint="eastAsia" w:ascii="微软雅黑" w:hAnsi="微软雅黑" w:eastAsia="微软雅黑" w:cs="微软雅黑"/>
          <w:b/>
          <w:bCs/>
          <w:color w:val="0070C0"/>
        </w:rPr>
        <w:t>研讨&amp;对齐：典型研发技术团队项目奖方案设计与演练</w:t>
      </w:r>
    </w:p>
    <w:p w14:paraId="1EB135FC">
      <w:pPr>
        <w:pStyle w:val="7"/>
        <w:numPr>
          <w:ilvl w:val="0"/>
          <w:numId w:val="0"/>
        </w:numPr>
        <w:ind w:leftChars="0"/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  <w:t xml:space="preserve">第六部分：研发创新激励   </w:t>
      </w:r>
    </w:p>
    <w:p w14:paraId="71B950A3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1. </w:t>
      </w:r>
      <w:r>
        <w:rPr>
          <w:rFonts w:hint="eastAsia" w:ascii="微软雅黑" w:hAnsi="微软雅黑" w:eastAsia="微软雅黑" w:cs="微软雅黑"/>
        </w:rPr>
        <w:t>预研项目奖励</w:t>
      </w:r>
    </w:p>
    <w:p w14:paraId="0959D8F0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2. </w:t>
      </w:r>
      <w:r>
        <w:rPr>
          <w:rFonts w:hint="eastAsia" w:ascii="微软雅黑" w:hAnsi="微软雅黑" w:eastAsia="微软雅黑" w:cs="微软雅黑"/>
        </w:rPr>
        <w:t xml:space="preserve">专项创新奖励 </w:t>
      </w:r>
    </w:p>
    <w:p w14:paraId="04D93ED1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3. </w:t>
      </w:r>
      <w:r>
        <w:rPr>
          <w:rFonts w:hint="eastAsia" w:ascii="微软雅黑" w:hAnsi="微软雅黑" w:eastAsia="微软雅黑" w:cs="微软雅黑"/>
        </w:rPr>
        <w:t>研发即时激励</w:t>
      </w:r>
    </w:p>
    <w:p w14:paraId="5C532AD3">
      <w:pPr>
        <w:pStyle w:val="7"/>
        <w:ind w:left="0" w:leftChars="0" w:firstLine="0" w:firstLineChars="0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lang w:val="en-US" w:eastAsia="zh-CN"/>
        </w:rPr>
        <w:t xml:space="preserve">4. </w:t>
      </w:r>
      <w:r>
        <w:rPr>
          <w:rFonts w:hint="eastAsia" w:ascii="微软雅黑" w:hAnsi="微软雅黑" w:eastAsia="微软雅黑" w:cs="微软雅黑"/>
          <w:b/>
          <w:bCs/>
          <w:color w:val="0070C0"/>
        </w:rPr>
        <w:t>研讨&amp;对齐：典型研发技术团队创新型激励方案探索</w:t>
      </w:r>
    </w:p>
    <w:p w14:paraId="7006C983">
      <w:pPr>
        <w:pStyle w:val="7"/>
        <w:numPr>
          <w:ilvl w:val="0"/>
          <w:numId w:val="0"/>
        </w:numPr>
        <w:ind w:leftChars="0"/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  <w:t xml:space="preserve">第七部分：利润分享计划  </w:t>
      </w:r>
    </w:p>
    <w:p w14:paraId="39C55BDE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1. </w:t>
      </w:r>
      <w:r>
        <w:rPr>
          <w:rFonts w:hint="eastAsia" w:ascii="微软雅黑" w:hAnsi="微软雅黑" w:eastAsia="微软雅黑" w:cs="微软雅黑"/>
        </w:rPr>
        <w:t>利润分享计划适用范围</w:t>
      </w:r>
    </w:p>
    <w:p w14:paraId="634BFDB7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2. </w:t>
      </w:r>
      <w:r>
        <w:rPr>
          <w:rFonts w:hint="eastAsia" w:ascii="微软雅黑" w:hAnsi="微软雅黑" w:eastAsia="微软雅黑" w:cs="微软雅黑"/>
        </w:rPr>
        <w:t>利润分享计划对象</w:t>
      </w:r>
    </w:p>
    <w:p w14:paraId="5BBA60CA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3. </w:t>
      </w:r>
      <w:r>
        <w:rPr>
          <w:rFonts w:hint="eastAsia" w:ascii="微软雅黑" w:hAnsi="微软雅黑" w:eastAsia="微软雅黑" w:cs="微软雅黑"/>
        </w:rPr>
        <w:t>利润分享总额</w:t>
      </w:r>
    </w:p>
    <w:p w14:paraId="4136E227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4. </w:t>
      </w:r>
      <w:r>
        <w:rPr>
          <w:rFonts w:hint="eastAsia" w:ascii="微软雅黑" w:hAnsi="微软雅黑" w:eastAsia="微软雅黑" w:cs="微软雅黑"/>
        </w:rPr>
        <w:t>利润分享激励杠杆</w:t>
      </w:r>
    </w:p>
    <w:p w14:paraId="3259FB2B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5. </w:t>
      </w:r>
      <w:r>
        <w:rPr>
          <w:rFonts w:hint="eastAsia" w:ascii="微软雅黑" w:hAnsi="微软雅黑" w:eastAsia="微软雅黑" w:cs="微软雅黑"/>
        </w:rPr>
        <w:t>利润分享发放方式</w:t>
      </w:r>
    </w:p>
    <w:p w14:paraId="4AB73D9F">
      <w:pPr>
        <w:pStyle w:val="7"/>
        <w:ind w:left="0" w:leftChars="0" w:firstLine="0" w:firstLineChars="0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lang w:val="en-US" w:eastAsia="zh-CN"/>
        </w:rPr>
        <w:t xml:space="preserve">6. </w:t>
      </w:r>
      <w:r>
        <w:rPr>
          <w:rFonts w:hint="eastAsia" w:ascii="微软雅黑" w:hAnsi="微软雅黑" w:eastAsia="微软雅黑" w:cs="微软雅黑"/>
          <w:b/>
          <w:bCs/>
          <w:color w:val="0070C0"/>
        </w:rPr>
        <w:t>研讨&amp;对齐：典型研发技术团队利润分享计划设计</w:t>
      </w:r>
    </w:p>
    <w:p w14:paraId="7E9AB92F">
      <w:pPr>
        <w:pStyle w:val="7"/>
        <w:numPr>
          <w:ilvl w:val="0"/>
          <w:numId w:val="0"/>
        </w:numPr>
        <w:ind w:leftChars="0"/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  <w:t xml:space="preserve">第八部分：中长期激励 </w:t>
      </w:r>
    </w:p>
    <w:p w14:paraId="44ACDB6F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1. </w:t>
      </w:r>
      <w:r>
        <w:rPr>
          <w:rFonts w:hint="eastAsia" w:ascii="微软雅黑" w:hAnsi="微软雅黑" w:eastAsia="微软雅黑" w:cs="微软雅黑"/>
        </w:rPr>
        <w:t>股权激励计划（规范设计八步骤）</w:t>
      </w:r>
    </w:p>
    <w:p w14:paraId="0C379034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2. </w:t>
      </w:r>
      <w:r>
        <w:rPr>
          <w:rFonts w:hint="eastAsia" w:ascii="微软雅黑" w:hAnsi="微软雅黑" w:eastAsia="微软雅黑" w:cs="微软雅黑"/>
        </w:rPr>
        <w:t>项目跟投机制</w:t>
      </w:r>
    </w:p>
    <w:p w14:paraId="17086C17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3. </w:t>
      </w:r>
      <w:r>
        <w:rPr>
          <w:rFonts w:hint="eastAsia" w:ascii="微软雅黑" w:hAnsi="微软雅黑" w:eastAsia="微软雅黑" w:cs="微软雅黑"/>
        </w:rPr>
        <w:t>业绩对赌</w:t>
      </w:r>
    </w:p>
    <w:p w14:paraId="4E1BDAB4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4. </w:t>
      </w:r>
      <w:r>
        <w:rPr>
          <w:rFonts w:hint="eastAsia" w:ascii="微软雅黑" w:hAnsi="微软雅黑" w:eastAsia="微软雅黑" w:cs="微软雅黑"/>
        </w:rPr>
        <w:t>事业伙人机制</w:t>
      </w:r>
    </w:p>
    <w:p w14:paraId="3B9E558E">
      <w:pPr>
        <w:pStyle w:val="7"/>
        <w:ind w:left="0" w:leftChars="0" w:firstLine="0" w:firstLineChars="0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  <w14:textFill>
            <w14:gradFill>
              <w14:gsLst>
                <w14:gs w14:pos="42000">
                  <w14:srgbClr w14:val="EC5763"/>
                </w14:gs>
                <w14:gs w14:pos="0">
                  <w14:srgbClr w14:val="F28F97"/>
                </w14:gs>
                <w14:gs w14:pos="100000">
                  <w14:srgbClr w14:val="E51E2E"/>
                </w14:gs>
              </w14:gsLst>
              <w14:lin w14:ang="5400000" w14:scaled="1"/>
            </w14:gradFill>
          </w14:textFill>
        </w:rPr>
        <w:t xml:space="preserve">5. </w:t>
      </w:r>
      <w:r>
        <w:rPr>
          <w:rFonts w:hint="eastAsia" w:ascii="微软雅黑" w:hAnsi="微软雅黑" w:eastAsia="微软雅黑" w:cs="微软雅黑"/>
          <w:b/>
          <w:bCs/>
          <w14:textFill>
            <w14:gradFill>
              <w14:gsLst>
                <w14:gs w14:pos="42000">
                  <w14:srgbClr w14:val="EC5763"/>
                </w14:gs>
                <w14:gs w14:pos="0">
                  <w14:srgbClr w14:val="F28F97"/>
                </w14:gs>
                <w14:gs w14:pos="100000">
                  <w14:srgbClr w14:val="E51E2E"/>
                </w14:gs>
              </w14:gsLst>
              <w14:lin w14:ang="5400000" w14:scaled="1"/>
            </w14:gradFill>
          </w14:textFill>
        </w:rPr>
        <w:t>研讨&amp;对齐：典型研发技术团队中长期激励方案设计</w:t>
      </w:r>
      <w:bookmarkStart w:id="0" w:name="_GoBack"/>
      <w:bookmarkEnd w:id="0"/>
    </w:p>
    <w:p w14:paraId="36A0EB22">
      <w:pPr>
        <w:pStyle w:val="7"/>
        <w:numPr>
          <w:ilvl w:val="0"/>
          <w:numId w:val="0"/>
        </w:numPr>
        <w:ind w:leftChars="0"/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color w:val="FF5B09"/>
          <w:kern w:val="2"/>
          <w:sz w:val="28"/>
          <w:szCs w:val="28"/>
          <w:lang w:val="en-US" w:eastAsia="zh-CN" w:bidi="ar-SA"/>
        </w:rPr>
        <w:t xml:space="preserve">第九部分：研发技术序列整体奖酬变革管理 </w:t>
      </w:r>
    </w:p>
    <w:p w14:paraId="4084AFE5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1. </w:t>
      </w:r>
      <w:r>
        <w:rPr>
          <w:rFonts w:hint="eastAsia" w:ascii="微软雅黑" w:hAnsi="微软雅黑" w:eastAsia="微软雅黑" w:cs="微软雅黑"/>
        </w:rPr>
        <w:t>变革契机</w:t>
      </w:r>
    </w:p>
    <w:p w14:paraId="70DFB5C6">
      <w:pPr>
        <w:pStyle w:val="7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2. </w:t>
      </w:r>
      <w:r>
        <w:rPr>
          <w:rFonts w:hint="eastAsia" w:ascii="微软雅黑" w:hAnsi="微软雅黑" w:eastAsia="微软雅黑" w:cs="微软雅黑"/>
        </w:rPr>
        <w:t>变革管理要点</w:t>
      </w:r>
    </w:p>
    <w:p w14:paraId="7C70803E">
      <w:pPr>
        <w:pStyle w:val="7"/>
        <w:numPr>
          <w:ilvl w:val="0"/>
          <w:numId w:val="0"/>
        </w:numPr>
        <w:tabs>
          <w:tab w:val="left" w:pos="5237"/>
        </w:tabs>
        <w:rPr>
          <w:rFonts w:hint="eastAsia"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/>
          <w:b/>
          <w:color w:val="FF5B0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62230</wp:posOffset>
                </wp:positionV>
                <wp:extent cx="1684020" cy="2080260"/>
                <wp:effectExtent l="0" t="0" r="7620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66C44A">
                            <w:r>
                              <w:drawing>
                                <wp:inline distT="0" distB="0" distL="114300" distR="114300">
                                  <wp:extent cx="1729740" cy="1687195"/>
                                  <wp:effectExtent l="0" t="0" r="7620" b="444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740" cy="1687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2pt;margin-top:4.9pt;height:163.8pt;width:132.6pt;z-index:251660288;mso-width-relative:page;mso-height-relative:page;" fillcolor="#FFFFFF" filled="t" stroked="f" coordsize="21600,21600" o:gfxdata="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HDPxPXAAAACQEAAA8AAAAAAAAAAQAgAAAAIgAAAGRycy9kb3ducmV2Lnht&#10;bFBLAQIUABQAAAAIAIdO4kBKcEdrwQEAAHg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066C44A">
                      <w:r>
                        <w:drawing>
                          <wp:inline distT="0" distB="0" distL="114300" distR="114300">
                            <wp:extent cx="1729740" cy="1687195"/>
                            <wp:effectExtent l="0" t="0" r="7620" b="444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740" cy="1687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3. </w:t>
      </w:r>
      <w:r>
        <w:rPr>
          <w:rFonts w:hint="eastAsia" w:ascii="微软雅黑" w:hAnsi="微软雅黑" w:eastAsia="微软雅黑" w:cs="微软雅黑"/>
        </w:rPr>
        <w:t>变革沟通</w:t>
      </w:r>
      <w:r>
        <w:rPr>
          <w:rFonts w:hint="eastAsia" w:ascii="微软雅黑" w:hAnsi="微软雅黑" w:eastAsia="微软雅黑" w:cs="微软雅黑"/>
          <w:lang w:eastAsia="zh-CN"/>
        </w:rPr>
        <w:tab/>
      </w:r>
    </w:p>
    <w:p w14:paraId="62358379"/>
    <w:p w14:paraId="2BAC6BAC">
      <w:pPr>
        <w:spacing w:line="360" w:lineRule="auto"/>
        <w:rPr>
          <w:rFonts w:ascii="微软雅黑" w:hAnsi="微软雅黑" w:eastAsia="微软雅黑"/>
          <w:b/>
          <w:color w:val="FF5B09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授课导师</w:t>
      </w:r>
    </w:p>
    <w:p w14:paraId="4EED4ACD">
      <w:pPr>
        <w:spacing w:line="276" w:lineRule="auto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赵老师</w:t>
      </w:r>
    </w:p>
    <w:p w14:paraId="618D194C">
      <w:pPr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现任某互联网公司管理顾问</w:t>
      </w:r>
    </w:p>
    <w:p w14:paraId="088643E3">
      <w:pPr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曾任致璞科技HRVP、金立集团HRD、华润三九薪酬绩效经理</w:t>
      </w:r>
    </w:p>
    <w:p w14:paraId="5869F93D">
      <w:pPr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平安人寿培训经理等职</w:t>
      </w:r>
      <w:r>
        <w:rPr>
          <w:rFonts w:hint="eastAsia" w:ascii="微软雅黑" w:hAnsi="微软雅黑" w:eastAsia="微软雅黑"/>
          <w:szCs w:val="21"/>
          <w:lang w:eastAsia="zh-CN"/>
        </w:rPr>
        <w:t>，</w:t>
      </w:r>
      <w:r>
        <w:rPr>
          <w:rFonts w:ascii="微软雅黑" w:hAnsi="微软雅黑" w:eastAsia="微软雅黑"/>
          <w:szCs w:val="21"/>
        </w:rPr>
        <w:t>深圳交通电台王牌栏目《人才驾到》嘉宾</w:t>
      </w:r>
    </w:p>
    <w:p w14:paraId="2391498E">
      <w:pPr>
        <w:spacing w:line="276" w:lineRule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职业经历跨越高科技制造、医药、金融及互联网等不同行业</w:t>
      </w:r>
      <w:r>
        <w:rPr>
          <w:rFonts w:hint="eastAsia" w:ascii="微软雅黑" w:hAnsi="微软雅黑" w:eastAsia="微软雅黑"/>
          <w:szCs w:val="21"/>
        </w:rPr>
        <w:t>，</w:t>
      </w:r>
      <w:r>
        <w:rPr>
          <w:rFonts w:ascii="微软雅黑" w:hAnsi="微软雅黑" w:eastAsia="微软雅黑"/>
          <w:szCs w:val="21"/>
        </w:rPr>
        <w:t>擅长在不同的业务模式和不同的公司治理架构下，识别业务痛点整合资源，搭建战略与组织管理、全面薪酬激励、任职资格与领导力开发等人力资源核心模块，帮助组织转型和人效提升。</w:t>
      </w:r>
    </w:p>
    <w:p w14:paraId="4C580B47">
      <w:pPr>
        <w:spacing w:line="276" w:lineRule="auto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szCs w:val="21"/>
        </w:rPr>
        <w:t>项目经历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：</w:t>
      </w:r>
      <w:r>
        <w:rPr>
          <w:rFonts w:hint="eastAsia" w:ascii="微软雅黑" w:hAnsi="微软雅黑" w:eastAsia="微软雅黑"/>
          <w:szCs w:val="21"/>
        </w:rPr>
        <w:t>华润三九全员绩效管理项目；某通讯集团职位体系与全面薪酬重塑项目、研发项目绩效快照项目；麦克韦尔公司职位与薪酬体系建设项目、全面激励项目；几米集团营销</w:t>
      </w:r>
      <w:r>
        <w:rPr>
          <w:rFonts w:ascii="微软雅黑" w:hAnsi="微软雅黑" w:eastAsia="微软雅黑"/>
          <w:szCs w:val="21"/>
        </w:rPr>
        <w:t>&amp;研发关键岗位激励项目</w:t>
      </w:r>
      <w:r>
        <w:rPr>
          <w:rFonts w:hint="eastAsia" w:ascii="微软雅黑" w:hAnsi="微软雅黑" w:eastAsia="微软雅黑"/>
          <w:szCs w:val="21"/>
          <w:lang w:eastAsia="zh-CN"/>
        </w:rPr>
        <w:t>；</w:t>
      </w:r>
    </w:p>
    <w:p w14:paraId="0A2EB161">
      <w:pPr>
        <w:spacing w:line="276" w:lineRule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专业领域</w:t>
      </w:r>
      <w:r>
        <w:rPr>
          <w:rFonts w:hint="eastAsia" w:ascii="微软雅黑" w:hAnsi="微软雅黑" w:eastAsia="微软雅黑"/>
          <w:szCs w:val="21"/>
        </w:rPr>
        <w:t>：擅长组织、职位及任职资格管理、薪酬激励体系设计、股权及中长期激励方案设计、绩效管理体系设计；熟悉高科技制造、互联网、医药、金融等行业人力资源管理特点。</w:t>
      </w:r>
    </w:p>
    <w:p w14:paraId="1B044E4F">
      <w:pPr>
        <w:spacing w:line="276" w:lineRule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有超过50家国企、民企及外企人力资源变革项目设计及实施的成功经验，善于寻找企业人力资源管理问题的“根本解”并制定因地制宜的实施方案；职业经历跨越高科技制造、医药、金融及互联网等不同行业,擅长在不同的业务模式和不同的公司治理架构下，识别业务痛点，整合资源，搭建战略与组织管理、全面薪酬激励、任职资格与领导力开发等人力资源核心模块，帮助组织转型和人效提升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A155D">
    <w:pPr>
      <w:pStyle w:val="2"/>
      <w:rPr>
        <w:rFonts w:hint="eastAsia" w:ascii="微软雅黑" w:hAnsi="微软雅黑" w:eastAsia="微软雅黑" w:cs="微软雅黑"/>
        <w:b/>
        <w:bCs/>
        <w:color w:val="F85208"/>
        <w:sz w:val="21"/>
        <w:szCs w:val="21"/>
        <w:lang w:val="en-US"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b/>
        <w:bCs/>
        <w:color w:val="F85208"/>
        <w:sz w:val="21"/>
        <w:szCs w:val="21"/>
        <w:lang w:val="en-US" w:eastAsia="zh-CN"/>
      </w:rPr>
      <w:t>报名学习，Kiki老师-13126449996</w:t>
    </w:r>
    <w:r>
      <w:rPr>
        <w:rFonts w:hint="eastAsia" w:ascii="微软雅黑" w:hAnsi="微软雅黑" w:eastAsia="微软雅黑" w:cs="微软雅黑"/>
        <w:b/>
        <w:bCs/>
        <w:color w:val="F85208"/>
        <w:sz w:val="21"/>
        <w:szCs w:val="21"/>
      </w:rPr>
      <w:t xml:space="preserve"> </w:t>
    </w:r>
    <w:r>
      <w:rPr>
        <w:rFonts w:hint="eastAsia" w:ascii="微软雅黑" w:hAnsi="微软雅黑" w:eastAsia="微软雅黑" w:cs="微软雅黑"/>
        <w:b/>
        <w:bCs/>
        <w:color w:val="F85208"/>
        <w:sz w:val="21"/>
        <w:szCs w:val="21"/>
        <w:lang w:eastAsia="zh-CN"/>
      </w:rPr>
      <w:tab/>
    </w:r>
    <w:r>
      <w:rPr>
        <w:rFonts w:hint="eastAsia" w:ascii="微软雅黑" w:hAnsi="微软雅黑" w:eastAsia="微软雅黑" w:cs="微软雅黑"/>
        <w:b/>
        <w:bCs/>
        <w:color w:val="F85208"/>
        <w:sz w:val="21"/>
        <w:szCs w:val="21"/>
        <w:lang w:val="en-US" w:eastAsia="zh-CN"/>
      </w:rPr>
      <w:t xml:space="preserve"> </w:t>
    </w:r>
    <w:r>
      <w:rPr>
        <w:rFonts w:hint="eastAsia"/>
        <w:sz w:val="15"/>
        <w:szCs w:val="15"/>
        <w:lang w:val="en-US" w:eastAsia="zh-CN"/>
      </w:rPr>
      <w:t xml:space="preserve">             </w:t>
    </w:r>
    <w:r>
      <w:rPr>
        <w:rFonts w:hint="eastAsia" w:ascii="微软雅黑" w:hAnsi="微软雅黑" w:eastAsia="微软雅黑" w:cs="微软雅黑"/>
        <w:b/>
        <w:bCs/>
        <w:color w:val="F85208"/>
        <w:sz w:val="21"/>
        <w:szCs w:val="21"/>
        <w:lang w:val="en-US" w:eastAsia="zh-CN"/>
      </w:rPr>
      <w:t>HR新逻辑，专业 · 靠谱 · 有温度！</w:t>
    </w:r>
  </w:p>
  <w:p w14:paraId="2B4FF8FD">
    <w:pPr>
      <w:pStyle w:val="2"/>
      <w:rPr>
        <w:rFonts w:hint="eastAsia" w:eastAsiaTheme="minorEastAsia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5A3BC">
    <w:pPr>
      <w:pStyle w:val="3"/>
      <w:jc w:val="both"/>
    </w:pPr>
    <w:r>
      <w:drawing>
        <wp:inline distT="0" distB="0" distL="114300" distR="114300">
          <wp:extent cx="1358265" cy="352425"/>
          <wp:effectExtent l="0" t="0" r="13335" b="13335"/>
          <wp:docPr id="4" name="图片 4" descr="橙字：3.0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橙字：3.0版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26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EFBD1"/>
    <w:multiLevelType w:val="singleLevel"/>
    <w:tmpl w:val="161EFB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DD19C80"/>
    <w:multiLevelType w:val="singleLevel"/>
    <w:tmpl w:val="4DD19C80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mZjM0NmUwMWNiMjJhYzcwOGY0NDIyMjE5NTNhNmUifQ=="/>
  </w:docVars>
  <w:rsids>
    <w:rsidRoot w:val="00B82833"/>
    <w:rsid w:val="000176A7"/>
    <w:rsid w:val="0005207B"/>
    <w:rsid w:val="00071D6D"/>
    <w:rsid w:val="00096836"/>
    <w:rsid w:val="000B371E"/>
    <w:rsid w:val="000E3885"/>
    <w:rsid w:val="000F32AB"/>
    <w:rsid w:val="00140E59"/>
    <w:rsid w:val="00166BA6"/>
    <w:rsid w:val="001815E1"/>
    <w:rsid w:val="00190CD3"/>
    <w:rsid w:val="00191793"/>
    <w:rsid w:val="00193B08"/>
    <w:rsid w:val="001C6254"/>
    <w:rsid w:val="001D710A"/>
    <w:rsid w:val="001E5FAA"/>
    <w:rsid w:val="001F54AD"/>
    <w:rsid w:val="002132B2"/>
    <w:rsid w:val="00225C97"/>
    <w:rsid w:val="00240799"/>
    <w:rsid w:val="00285F13"/>
    <w:rsid w:val="002D03AF"/>
    <w:rsid w:val="002F34A0"/>
    <w:rsid w:val="00311556"/>
    <w:rsid w:val="00317A4F"/>
    <w:rsid w:val="00320AFB"/>
    <w:rsid w:val="00343137"/>
    <w:rsid w:val="00351683"/>
    <w:rsid w:val="0038283A"/>
    <w:rsid w:val="00382D1C"/>
    <w:rsid w:val="003B2773"/>
    <w:rsid w:val="003C2104"/>
    <w:rsid w:val="00442CB6"/>
    <w:rsid w:val="00452E28"/>
    <w:rsid w:val="004615E0"/>
    <w:rsid w:val="005105DF"/>
    <w:rsid w:val="00545701"/>
    <w:rsid w:val="00580CC3"/>
    <w:rsid w:val="00583F42"/>
    <w:rsid w:val="005931E4"/>
    <w:rsid w:val="005A0E9E"/>
    <w:rsid w:val="005A1DCE"/>
    <w:rsid w:val="005A391E"/>
    <w:rsid w:val="00607EB9"/>
    <w:rsid w:val="006254CD"/>
    <w:rsid w:val="00647063"/>
    <w:rsid w:val="00647E62"/>
    <w:rsid w:val="006533FB"/>
    <w:rsid w:val="00674A61"/>
    <w:rsid w:val="00687A14"/>
    <w:rsid w:val="00696348"/>
    <w:rsid w:val="006D2020"/>
    <w:rsid w:val="006E4551"/>
    <w:rsid w:val="006F1F87"/>
    <w:rsid w:val="00707BFC"/>
    <w:rsid w:val="00717361"/>
    <w:rsid w:val="007239BE"/>
    <w:rsid w:val="00733567"/>
    <w:rsid w:val="00735283"/>
    <w:rsid w:val="00772408"/>
    <w:rsid w:val="00773203"/>
    <w:rsid w:val="007A5315"/>
    <w:rsid w:val="007C6D03"/>
    <w:rsid w:val="007D390E"/>
    <w:rsid w:val="007D620A"/>
    <w:rsid w:val="0086065D"/>
    <w:rsid w:val="008813CB"/>
    <w:rsid w:val="009108FC"/>
    <w:rsid w:val="00950BCE"/>
    <w:rsid w:val="00977572"/>
    <w:rsid w:val="00992417"/>
    <w:rsid w:val="0099249F"/>
    <w:rsid w:val="009A0A81"/>
    <w:rsid w:val="009B113A"/>
    <w:rsid w:val="00A364C0"/>
    <w:rsid w:val="00AB2B2E"/>
    <w:rsid w:val="00AD0F61"/>
    <w:rsid w:val="00B07E3A"/>
    <w:rsid w:val="00B14A04"/>
    <w:rsid w:val="00B779ED"/>
    <w:rsid w:val="00B82833"/>
    <w:rsid w:val="00BB2FBB"/>
    <w:rsid w:val="00BB6492"/>
    <w:rsid w:val="00BF4C5E"/>
    <w:rsid w:val="00C10C62"/>
    <w:rsid w:val="00C12DDE"/>
    <w:rsid w:val="00C209C0"/>
    <w:rsid w:val="00C33CCF"/>
    <w:rsid w:val="00C45A5E"/>
    <w:rsid w:val="00C5069B"/>
    <w:rsid w:val="00C745C2"/>
    <w:rsid w:val="00C76F1B"/>
    <w:rsid w:val="00C809CA"/>
    <w:rsid w:val="00C902CE"/>
    <w:rsid w:val="00C94BA0"/>
    <w:rsid w:val="00CA1CD0"/>
    <w:rsid w:val="00CB6CA3"/>
    <w:rsid w:val="00CF01FE"/>
    <w:rsid w:val="00D43286"/>
    <w:rsid w:val="00D726C2"/>
    <w:rsid w:val="00D965D4"/>
    <w:rsid w:val="00DD00A4"/>
    <w:rsid w:val="00E00FA5"/>
    <w:rsid w:val="00E267AE"/>
    <w:rsid w:val="00E2728A"/>
    <w:rsid w:val="00E32E4E"/>
    <w:rsid w:val="00E6721C"/>
    <w:rsid w:val="00EC0D0D"/>
    <w:rsid w:val="00ED1063"/>
    <w:rsid w:val="00F50CA9"/>
    <w:rsid w:val="00F53928"/>
    <w:rsid w:val="00F75F65"/>
    <w:rsid w:val="00F837D7"/>
    <w:rsid w:val="00FE7252"/>
    <w:rsid w:val="03712C95"/>
    <w:rsid w:val="162B2D81"/>
    <w:rsid w:val="173E6AE4"/>
    <w:rsid w:val="19E51499"/>
    <w:rsid w:val="20401B1F"/>
    <w:rsid w:val="267243C5"/>
    <w:rsid w:val="397D1296"/>
    <w:rsid w:val="3C2105FF"/>
    <w:rsid w:val="44CE4CDB"/>
    <w:rsid w:val="4550160D"/>
    <w:rsid w:val="48606EE5"/>
    <w:rsid w:val="5E6F6B50"/>
    <w:rsid w:val="5F6441DB"/>
    <w:rsid w:val="652C12F7"/>
    <w:rsid w:val="67641A39"/>
    <w:rsid w:val="782D11B6"/>
    <w:rsid w:val="7BF8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1424</Words>
  <Characters>1481</Characters>
  <Lines>6</Lines>
  <Paragraphs>1</Paragraphs>
  <TotalTime>1</TotalTime>
  <ScaleCrop>false</ScaleCrop>
  <LinksUpToDate>false</LinksUpToDate>
  <CharactersWithSpaces>1540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2018-11-28T04:10:00Z</dcterms:created>
  <dc:creator>Administrator</dc:creator>
  <cp:lastModifiedBy>Villykissniss✨</cp:lastModifiedBy>
  <dcterms:modified xsi:type="dcterms:W3CDTF">2024-11-19T08:31:20Z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58F57FA5D8E84D6A8E5FE84B817A6858_12</vt:lpwstr>
  </property>
</Properties>
</file>