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93D05">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r>
        <mc:AlternateContent>
          <mc:Choice Requires="wps">
            <w:drawing>
              <wp:anchor distT="0" distB="0" distL="114300" distR="114300" simplePos="0" relativeHeight="251664384" behindDoc="0" locked="0" layoutInCell="1" allowOverlap="1">
                <wp:simplePos x="0" y="0"/>
                <wp:positionH relativeFrom="page">
                  <wp:posOffset>-12700</wp:posOffset>
                </wp:positionH>
                <wp:positionV relativeFrom="paragraph">
                  <wp:posOffset>-457200</wp:posOffset>
                </wp:positionV>
                <wp:extent cx="7583805" cy="1320800"/>
                <wp:effectExtent l="4445" t="5080" r="16510" b="15240"/>
                <wp:wrapNone/>
                <wp:docPr id="3" name="文本框 128092616"/>
                <wp:cNvGraphicFramePr/>
                <a:graphic xmlns:a="http://schemas.openxmlformats.org/drawingml/2006/main">
                  <a:graphicData uri="http://schemas.microsoft.com/office/word/2010/wordprocessingShape">
                    <wps:wsp>
                      <wps:cNvSpPr txBox="1"/>
                      <wps:spPr>
                        <a:xfrm>
                          <a:off x="0" y="0"/>
                          <a:ext cx="7583805" cy="1320800"/>
                        </a:xfrm>
                        <a:prstGeom prst="rect">
                          <a:avLst/>
                        </a:prstGeom>
                        <a:solidFill>
                          <a:srgbClr val="FF5B09"/>
                        </a:solidFill>
                        <a:ln w="6350" cap="flat" cmpd="sng">
                          <a:solidFill>
                            <a:srgbClr val="FFFFFF"/>
                          </a:solidFill>
                          <a:prstDash val="solid"/>
                          <a:miter/>
                          <a:headEnd type="none" w="med" len="med"/>
                          <a:tailEnd type="none" w="med" len="med"/>
                        </a:ln>
                      </wps:spPr>
                      <wps:txbx>
                        <w:txbxContent>
                          <w:p w14:paraId="72AFAC84">
                            <w:pPr>
                              <w:rPr>
                                <w:rFonts w:ascii="微软雅黑" w:hAnsi="微软雅黑" w:eastAsia="微软雅黑"/>
                                <w:b/>
                                <w:bCs/>
                                <w:color w:val="FFFF00"/>
                                <w:sz w:val="24"/>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新逻辑（H</w:t>
                            </w:r>
                            <w:r>
                              <w:rPr>
                                <w:rFonts w:ascii="微软雅黑" w:hAnsi="微软雅黑" w:eastAsia="微软雅黑"/>
                                <w:b/>
                                <w:bCs/>
                                <w:color w:val="FFFFFF" w:themeColor="background1"/>
                                <w:sz w:val="24"/>
                                <w14:textFill>
                                  <w14:solidFill>
                                    <w14:schemeClr w14:val="bg1"/>
                                  </w14:solidFill>
                                </w14:textFill>
                              </w:rPr>
                              <w:t>RL</w:t>
                            </w:r>
                            <w:r>
                              <w:rPr>
                                <w:rFonts w:hint="eastAsia" w:ascii="微软雅黑" w:hAnsi="微软雅黑" w:eastAsia="微软雅黑"/>
                                <w:b/>
                                <w:bCs/>
                                <w:color w:val="FFFFFF" w:themeColor="background1"/>
                                <w:sz w:val="24"/>
                                <w14:textFill>
                                  <w14:solidFill>
                                    <w14:schemeClr w14:val="bg1"/>
                                  </w14:solidFill>
                                </w14:textFill>
                              </w:rPr>
                              <w:t>）全国线下实操课，</w:t>
                            </w:r>
                            <w:r>
                              <w:rPr>
                                <w:rFonts w:hint="eastAsia" w:ascii="微软雅黑" w:hAnsi="微软雅黑" w:eastAsia="微软雅黑"/>
                                <w:b/>
                                <w:bCs/>
                                <w:color w:val="FFFF00"/>
                                <w:sz w:val="24"/>
                              </w:rPr>
                              <w:t>本课程也可以引进企业开展内训课，欢迎沟通！</w:t>
                            </w:r>
                          </w:p>
                          <w:p w14:paraId="587A3EE9">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新逻辑，解决组织管理难题！</w:t>
                            </w:r>
                          </w:p>
                          <w:p w14:paraId="64CC4D54">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全国线下公开课</w:t>
                            </w:r>
                            <w:r>
                              <w:rPr>
                                <w:rFonts w:hint="eastAsia" w:ascii="微软雅黑" w:hAnsi="微软雅黑" w:eastAsia="微软雅黑"/>
                                <w:b/>
                                <w:bCs/>
                                <w:color w:val="FFFFFF" w:themeColor="background1"/>
                                <w:sz w:val="24"/>
                                <w:lang w:eastAsia="zh-CN"/>
                                <w14:textFill>
                                  <w14:solidFill>
                                    <w14:schemeClr w14:val="bg1"/>
                                  </w14:solidFill>
                                </w14:textFill>
                              </w:rPr>
                              <w:t>，</w:t>
                            </w:r>
                            <w:r>
                              <w:rPr>
                                <w:rFonts w:hint="eastAsia" w:ascii="微软雅黑" w:hAnsi="微软雅黑" w:eastAsia="微软雅黑"/>
                                <w:b/>
                                <w:bCs/>
                                <w:color w:val="FFFFFF" w:themeColor="background1"/>
                                <w:sz w:val="24"/>
                                <w14:textFill>
                                  <w14:solidFill>
                                    <w14:schemeClr w14:val="bg1"/>
                                  </w14:solidFill>
                                </w14:textFill>
                              </w:rPr>
                              <w:t>欢迎咨询报名，K</w:t>
                            </w:r>
                            <w:r>
                              <w:rPr>
                                <w:rFonts w:ascii="微软雅黑" w:hAnsi="微软雅黑" w:eastAsia="微软雅黑"/>
                                <w:b/>
                                <w:bCs/>
                                <w:color w:val="FFFFFF" w:themeColor="background1"/>
                                <w:sz w:val="24"/>
                                <w14:textFill>
                                  <w14:solidFill>
                                    <w14:schemeClr w14:val="bg1"/>
                                  </w14:solidFill>
                                </w14:textFill>
                              </w:rPr>
                              <w:t>iki</w:t>
                            </w:r>
                            <w:r>
                              <w:rPr>
                                <w:rFonts w:hint="eastAsia" w:ascii="微软雅黑" w:hAnsi="微软雅黑" w:eastAsia="微软雅黑"/>
                                <w:b/>
                                <w:bCs/>
                                <w:color w:val="FFFFFF" w:themeColor="background1"/>
                                <w:sz w:val="24"/>
                                <w14:textFill>
                                  <w14:solidFill>
                                    <w14:schemeClr w14:val="bg1"/>
                                  </w14:solidFill>
                                </w14:textFill>
                              </w:rPr>
                              <w:t>老师-</w:t>
                            </w:r>
                            <w:r>
                              <w:rPr>
                                <w:rFonts w:ascii="微软雅黑" w:hAnsi="微软雅黑" w:eastAsia="微软雅黑"/>
                                <w:b/>
                                <w:bCs/>
                                <w:color w:val="FFFFFF" w:themeColor="background1"/>
                                <w:sz w:val="24"/>
                                <w14:textFill>
                                  <w14:solidFill>
                                    <w14:schemeClr w14:val="bg1"/>
                                  </w14:solidFill>
                                </w14:textFill>
                              </w:rPr>
                              <w:t>13126449996</w:t>
                            </w:r>
                            <w:r>
                              <w:rPr>
                                <w:rFonts w:hint="eastAsia" w:ascii="微软雅黑" w:hAnsi="微软雅黑" w:eastAsia="微软雅黑"/>
                                <w:b/>
                                <w:bCs/>
                                <w:color w:val="FFFFFF" w:themeColor="background1"/>
                                <w:sz w:val="24"/>
                                <w14:textFill>
                                  <w14:solidFill>
                                    <w14:schemeClr w14:val="bg1"/>
                                  </w14:solidFill>
                                </w14:textFill>
                              </w:rPr>
                              <w:t>（同微信号）</w:t>
                            </w:r>
                          </w:p>
                        </w:txbxContent>
                      </wps:txbx>
                      <wps:bodyPr upright="1"/>
                    </wps:wsp>
                  </a:graphicData>
                </a:graphic>
              </wp:anchor>
            </w:drawing>
          </mc:Choice>
          <mc:Fallback>
            <w:pict>
              <v:shape id="文本框 128092616" o:spid="_x0000_s1026" o:spt="202" type="#_x0000_t202" style="position:absolute;left:0pt;margin-left:-1pt;margin-top:-36pt;height:104pt;width:597.15pt;mso-position-horizontal-relative:page;z-index:251664384;mso-width-relative:page;mso-height-relative:page;" fillcolor="#FF5B09" filled="t" stroked="t" coordsize="21600,21600" o:gfxdata="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50O21wAAAAsBAAAP&#10;AAAAAAAAAAEAIAAAACIAAABkcnMvZG93bnJldi54bWxQSwECFAAUAAAACACHTuJAqTpTERkCAAA/&#10;BAAADgAAAAAAAAABACAAAAAmAQAAZHJzL2Uyb0RvYy54bWxQSwUGAAAAAAYABgBZAQAAsQUAAAAA&#10;">
                <v:fill on="t" focussize="0,0"/>
                <v:stroke weight="0.5pt" color="#FFFFFF" joinstyle="miter"/>
                <v:imagedata o:title=""/>
                <o:lock v:ext="edit" aspectratio="f"/>
                <v:textbox>
                  <w:txbxContent>
                    <w:p w14:paraId="72AFAC84">
                      <w:pPr>
                        <w:rPr>
                          <w:rFonts w:ascii="微软雅黑" w:hAnsi="微软雅黑" w:eastAsia="微软雅黑"/>
                          <w:b/>
                          <w:bCs/>
                          <w:color w:val="FFFF00"/>
                          <w:sz w:val="24"/>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新逻辑（H</w:t>
                      </w:r>
                      <w:r>
                        <w:rPr>
                          <w:rFonts w:ascii="微软雅黑" w:hAnsi="微软雅黑" w:eastAsia="微软雅黑"/>
                          <w:b/>
                          <w:bCs/>
                          <w:color w:val="FFFFFF" w:themeColor="background1"/>
                          <w:sz w:val="24"/>
                          <w14:textFill>
                            <w14:solidFill>
                              <w14:schemeClr w14:val="bg1"/>
                            </w14:solidFill>
                          </w14:textFill>
                        </w:rPr>
                        <w:t>RL</w:t>
                      </w:r>
                      <w:r>
                        <w:rPr>
                          <w:rFonts w:hint="eastAsia" w:ascii="微软雅黑" w:hAnsi="微软雅黑" w:eastAsia="微软雅黑"/>
                          <w:b/>
                          <w:bCs/>
                          <w:color w:val="FFFFFF" w:themeColor="background1"/>
                          <w:sz w:val="24"/>
                          <w14:textFill>
                            <w14:solidFill>
                              <w14:schemeClr w14:val="bg1"/>
                            </w14:solidFill>
                          </w14:textFill>
                        </w:rPr>
                        <w:t>）全国线下实操课，</w:t>
                      </w:r>
                      <w:r>
                        <w:rPr>
                          <w:rFonts w:hint="eastAsia" w:ascii="微软雅黑" w:hAnsi="微软雅黑" w:eastAsia="微软雅黑"/>
                          <w:b/>
                          <w:bCs/>
                          <w:color w:val="FFFF00"/>
                          <w:sz w:val="24"/>
                        </w:rPr>
                        <w:t>本课程也可以引进企业开展内训课，欢迎沟通！</w:t>
                      </w:r>
                    </w:p>
                    <w:p w14:paraId="587A3EE9">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新逻辑，解决组织管理难题！</w:t>
                      </w:r>
                    </w:p>
                    <w:p w14:paraId="64CC4D54">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全国线下公开课</w:t>
                      </w:r>
                      <w:r>
                        <w:rPr>
                          <w:rFonts w:hint="eastAsia" w:ascii="微软雅黑" w:hAnsi="微软雅黑" w:eastAsia="微软雅黑"/>
                          <w:b/>
                          <w:bCs/>
                          <w:color w:val="FFFFFF" w:themeColor="background1"/>
                          <w:sz w:val="24"/>
                          <w:lang w:eastAsia="zh-CN"/>
                          <w14:textFill>
                            <w14:solidFill>
                              <w14:schemeClr w14:val="bg1"/>
                            </w14:solidFill>
                          </w14:textFill>
                        </w:rPr>
                        <w:t>，</w:t>
                      </w:r>
                      <w:r>
                        <w:rPr>
                          <w:rFonts w:hint="eastAsia" w:ascii="微软雅黑" w:hAnsi="微软雅黑" w:eastAsia="微软雅黑"/>
                          <w:b/>
                          <w:bCs/>
                          <w:color w:val="FFFFFF" w:themeColor="background1"/>
                          <w:sz w:val="24"/>
                          <w14:textFill>
                            <w14:solidFill>
                              <w14:schemeClr w14:val="bg1"/>
                            </w14:solidFill>
                          </w14:textFill>
                        </w:rPr>
                        <w:t>欢迎咨询报名，K</w:t>
                      </w:r>
                      <w:r>
                        <w:rPr>
                          <w:rFonts w:ascii="微软雅黑" w:hAnsi="微软雅黑" w:eastAsia="微软雅黑"/>
                          <w:b/>
                          <w:bCs/>
                          <w:color w:val="FFFFFF" w:themeColor="background1"/>
                          <w:sz w:val="24"/>
                          <w14:textFill>
                            <w14:solidFill>
                              <w14:schemeClr w14:val="bg1"/>
                            </w14:solidFill>
                          </w14:textFill>
                        </w:rPr>
                        <w:t>iki</w:t>
                      </w:r>
                      <w:r>
                        <w:rPr>
                          <w:rFonts w:hint="eastAsia" w:ascii="微软雅黑" w:hAnsi="微软雅黑" w:eastAsia="微软雅黑"/>
                          <w:b/>
                          <w:bCs/>
                          <w:color w:val="FFFFFF" w:themeColor="background1"/>
                          <w:sz w:val="24"/>
                          <w14:textFill>
                            <w14:solidFill>
                              <w14:schemeClr w14:val="bg1"/>
                            </w14:solidFill>
                          </w14:textFill>
                        </w:rPr>
                        <w:t>老师-</w:t>
                      </w:r>
                      <w:r>
                        <w:rPr>
                          <w:rFonts w:ascii="微软雅黑" w:hAnsi="微软雅黑" w:eastAsia="微软雅黑"/>
                          <w:b/>
                          <w:bCs/>
                          <w:color w:val="FFFFFF" w:themeColor="background1"/>
                          <w:sz w:val="24"/>
                          <w14:textFill>
                            <w14:solidFill>
                              <w14:schemeClr w14:val="bg1"/>
                            </w14:solidFill>
                          </w14:textFill>
                        </w:rPr>
                        <w:t>13126449996</w:t>
                      </w:r>
                      <w:r>
                        <w:rPr>
                          <w:rFonts w:hint="eastAsia" w:ascii="微软雅黑" w:hAnsi="微软雅黑" w:eastAsia="微软雅黑"/>
                          <w:b/>
                          <w:bCs/>
                          <w:color w:val="FFFFFF" w:themeColor="background1"/>
                          <w:sz w:val="24"/>
                          <w14:textFill>
                            <w14:solidFill>
                              <w14:schemeClr w14:val="bg1"/>
                            </w14:solidFill>
                          </w14:textFill>
                        </w:rPr>
                        <w:t>（同微信号）</w:t>
                      </w:r>
                    </w:p>
                  </w:txbxContent>
                </v:textbox>
              </v:shape>
            </w:pict>
          </mc:Fallback>
        </mc:AlternateContent>
      </w:r>
      <w:r>
        <w:rPr>
          <w:rFonts w:ascii="微软雅黑" w:hAnsi="微软雅黑" w:eastAsia="微软雅黑" w:cs="微软雅黑"/>
          <w:b/>
          <w:bCs/>
          <w:color w:val="000000" w:themeColor="text1"/>
          <w:sz w:val="24"/>
          <w:szCs w:val="36"/>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-748030</wp:posOffset>
                </wp:positionH>
                <wp:positionV relativeFrom="paragraph">
                  <wp:posOffset>11668760</wp:posOffset>
                </wp:positionV>
                <wp:extent cx="9048115" cy="13473430"/>
                <wp:effectExtent l="6350" t="6350" r="13335" b="7620"/>
                <wp:wrapNone/>
                <wp:docPr id="17" name="组合 17"/>
                <wp:cNvGraphicFramePr/>
                <a:graphic xmlns:a="http://schemas.openxmlformats.org/drawingml/2006/main">
                  <a:graphicData uri="http://schemas.microsoft.com/office/word/2010/wordprocessingGroup">
                    <wpg:wgp>
                      <wpg:cNvGrpSpPr/>
                      <wpg:grpSpPr>
                        <a:xfrm>
                          <a:off x="0" y="0"/>
                          <a:ext cx="9048115" cy="13473430"/>
                          <a:chOff x="0" y="0"/>
                          <a:chExt cx="9048646" cy="13473587"/>
                        </a:xfrm>
                        <a:effectLst/>
                      </wpg:grpSpPr>
                      <wps:wsp>
                        <wps:cNvPr id="11" name="矩形 11"/>
                        <wps:cNvSpPr/>
                        <wps:spPr>
                          <a:xfrm>
                            <a:off x="0" y="0"/>
                            <a:ext cx="184558" cy="13095215"/>
                          </a:xfrm>
                          <a:prstGeom prst="rect">
                            <a:avLst/>
                          </a:prstGeom>
                          <a:solidFill>
                            <a:srgbClr val="2ABC8C"/>
                          </a:solidFill>
                          <a:ln w="12700" cap="flat" cmpd="sng" algn="ctr">
                            <a:solidFill>
                              <a:srgbClr val="2ABC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8923283" y="378372"/>
                            <a:ext cx="125363" cy="13095215"/>
                          </a:xfrm>
                          <a:prstGeom prst="rect">
                            <a:avLst/>
                          </a:prstGeom>
                          <a:solidFill>
                            <a:srgbClr val="2ABC8C"/>
                          </a:solidFill>
                          <a:ln w="12700" cap="flat" cmpd="sng" algn="ctr">
                            <a:solidFill>
                              <a:srgbClr val="2ABC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8.9pt;margin-top:918.8pt;height:1060.9pt;width:712.45pt;z-index:251662336;mso-width-relative:page;mso-height-relative:page;" coordsize="9048646,13473587" o:gfxdata="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fpDNv3gAAAA8BAAAPAAAAAAAAAAEAIAAAACIAAABkcnMv&#10;ZG93bnJldi54bWxQSwECFAAUAAAACACHTuJA3FJBVxoDAAB6CQAADgAAAAAAAAABACAAAAAtAQAA&#10;ZHJzL2Uyb0RvYy54bWxQSwUGAAAAAAYABgBZAQAAuQYAAAAA&#10;">
                <o:lock v:ext="edit" aspectratio="f"/>
                <v:rect id="_x0000_s1026" o:spid="_x0000_s1026" o:spt="1" style="position:absolute;left:0;top:0;height:13095215;width:184558;v-text-anchor:middle;" fillcolor="#2ABC8C" filled="t" stroked="t" coordsize="21600,21600" o:gfxdata="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oMcK5AAAA2wAA&#10;AA8AAAAAAAAAAQAgAAAAIgAAAGRycy9kb3ducmV2LnhtbFBLAQIUABQAAAAIAIdO4kAzLwWeOwAA&#10;ADkAAAAQAAAAAAAAAAEAIAAAAAgBAABkcnMvc2hhcGV4bWwueG1sUEsFBgAAAAAGAAYAWwEAALID&#10;AAAAAA==&#10;">
                  <v:fill on="t" focussize="0,0"/>
                  <v:stroke weight="1pt" color="#2ABC8C" miterlimit="8" joinstyle="miter"/>
                  <v:imagedata o:title=""/>
                  <o:lock v:ext="edit" aspectratio="f"/>
                </v:rect>
                <v:rect id="_x0000_s1026" o:spid="_x0000_s1026" o:spt="1" style="position:absolute;left:8923283;top:378372;height:13095215;width:125363;v-text-anchor:middle;" fillcolor="#2ABC8C" filled="t" stroked="t" coordsize="21600,21600" o:gfxdata="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H5JaugAAANsA&#10;AAAPAAAAAAAAAAEAIAAAACIAAABkcnMvZG93bnJldi54bWxQSwECFAAUAAAACACHTuJAMy8FnjsA&#10;AAA5AAAAEAAAAAAAAAABACAAAAAJAQAAZHJzL3NoYXBleG1sLnhtbFBLBQYAAAAABgAGAFsBAACz&#10;AwAAAAA=&#10;">
                  <v:fill on="t" focussize="0,0"/>
                  <v:stroke weight="1pt" color="#2ABC8C" miterlimit="8" joinstyle="miter"/>
                  <v:imagedata o:title=""/>
                  <o:lock v:ext="edit" aspectratio="f"/>
                </v:rect>
              </v:group>
            </w:pict>
          </mc:Fallback>
        </mc:AlternateContent>
      </w:r>
    </w:p>
    <w:p w14:paraId="70A6C619">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p>
    <w:p w14:paraId="5195191F">
      <w:pPr>
        <w:jc w:val="center"/>
        <w:rPr>
          <w:rFonts w:hint="eastAsia" w:ascii="微软雅黑" w:hAnsi="微软雅黑" w:eastAsia="微软雅黑"/>
          <w:b/>
          <w:bCs/>
          <w:color w:val="FF5B09"/>
          <w:sz w:val="44"/>
          <w:szCs w:val="44"/>
        </w:rPr>
      </w:pPr>
      <w:r>
        <w:rPr>
          <w:rFonts w:hint="eastAsia" w:ascii="微软雅黑" w:hAnsi="微软雅黑" w:eastAsia="微软雅黑"/>
          <w:b/>
          <w:bCs/>
          <w:color w:val="FF5B09"/>
          <w:sz w:val="44"/>
          <w:szCs w:val="44"/>
        </w:rPr>
        <w:t>向华为学</w:t>
      </w:r>
    </w:p>
    <w:p w14:paraId="3A57ACA8">
      <w:pPr>
        <w:jc w:val="center"/>
        <w:rPr>
          <w:rFonts w:hint="eastAsia" w:ascii="微软雅黑" w:hAnsi="微软雅黑" w:eastAsia="微软雅黑"/>
          <w:b/>
          <w:bCs/>
          <w:color w:val="FF5B09"/>
          <w:sz w:val="48"/>
          <w:szCs w:val="48"/>
        </w:rPr>
      </w:pPr>
      <w:r>
        <w:rPr>
          <w:rFonts w:hint="eastAsia" w:ascii="微软雅黑" w:hAnsi="微软雅黑" w:eastAsia="微软雅黑"/>
          <w:b/>
          <w:bCs/>
          <w:color w:val="FF5B09"/>
          <w:sz w:val="48"/>
          <w:szCs w:val="48"/>
        </w:rPr>
        <w:t>聚焦商业成功的干部管理体系</w:t>
      </w:r>
    </w:p>
    <w:p w14:paraId="719A6449">
      <w:pPr>
        <w:jc w:val="center"/>
        <w:rPr>
          <w:rFonts w:ascii="微软雅黑" w:hAnsi="微软雅黑" w:eastAsia="微软雅黑"/>
          <w:b/>
          <w:bCs/>
          <w:color w:val="FF5B09"/>
          <w:sz w:val="30"/>
          <w:szCs w:val="30"/>
        </w:rPr>
      </w:pPr>
      <w:r>
        <w:rPr>
          <w:rFonts w:hint="eastAsia" w:ascii="微软雅黑" w:hAnsi="微软雅黑" w:eastAsia="微软雅黑"/>
          <w:b/>
          <w:bCs/>
          <w:color w:val="FF5B09"/>
          <w:sz w:val="30"/>
          <w:szCs w:val="30"/>
        </w:rPr>
        <w:t xml:space="preserve"> </w:t>
      </w:r>
      <w:r>
        <w:rPr>
          <w:rFonts w:ascii="微软雅黑" w:hAnsi="微软雅黑" w:eastAsia="微软雅黑"/>
          <w:b/>
          <w:bCs/>
          <w:color w:val="FF5B09"/>
          <w:sz w:val="30"/>
          <w:szCs w:val="30"/>
        </w:rPr>
        <w:t xml:space="preserve"> </w:t>
      </w:r>
    </w:p>
    <w:p w14:paraId="4C908D73">
      <w:pPr>
        <w:spacing w:line="360" w:lineRule="auto"/>
        <w:ind w:left="630" w:leftChars="300"/>
        <w:rPr>
          <w:rFonts w:ascii="微软雅黑" w:hAnsi="微软雅黑" w:eastAsia="微软雅黑"/>
        </w:rPr>
      </w:pPr>
      <w:r>
        <w:rPr>
          <w:rFonts w:hint="eastAsia" w:ascii="微软雅黑" w:hAnsi="微软雅黑" w:eastAsia="微软雅黑"/>
          <w:b/>
          <w:color w:val="FF5B09"/>
          <w:sz w:val="30"/>
          <w:szCs w:val="30"/>
          <w:lang w:val="en-US" w:eastAsia="zh-CN"/>
        </w:rPr>
        <w:t>2025年排期</w:t>
      </w:r>
      <w:r>
        <w:rPr>
          <w:rFonts w:ascii="微软雅黑" w:hAnsi="微软雅黑" w:eastAsia="微软雅黑"/>
          <w:b/>
          <w:color w:val="FF5B09"/>
          <w:sz w:val="30"/>
          <w:szCs w:val="30"/>
        </w:rPr>
        <w:t>：</w:t>
      </w:r>
      <w:r>
        <w:rPr>
          <w:rFonts w:hint="eastAsia" w:ascii="微软雅黑" w:hAnsi="微软雅黑" w:eastAsia="微软雅黑"/>
          <w:b/>
          <w:bCs/>
          <w:sz w:val="22"/>
          <w:szCs w:val="28"/>
          <w:lang w:val="en-US" w:eastAsia="zh-CN"/>
        </w:rPr>
        <w:t>3月14-15日深圳；9月12-13日上海  ；</w:t>
      </w:r>
      <w:r>
        <w:rPr>
          <w:rFonts w:hint="eastAsia" w:ascii="微软雅黑" w:hAnsi="微软雅黑" w:eastAsia="微软雅黑"/>
          <w:b/>
          <w:bCs/>
          <w:sz w:val="22"/>
          <w:szCs w:val="28"/>
        </w:rPr>
        <w:t>2天1晚，</w:t>
      </w:r>
      <w:r>
        <w:rPr>
          <w:rFonts w:hint="eastAsia" w:ascii="微软雅黑" w:hAnsi="微软雅黑" w:eastAsia="微软雅黑"/>
        </w:rPr>
        <w:t>6小时/天，合计15小时</w:t>
      </w:r>
    </w:p>
    <w:p w14:paraId="5F666E3F">
      <w:pPr>
        <w:spacing w:line="360" w:lineRule="auto"/>
        <w:ind w:left="630" w:leftChars="300"/>
        <w:rPr>
          <w:rFonts w:ascii="微软雅黑" w:hAnsi="微软雅黑" w:eastAsia="微软雅黑"/>
          <w:b/>
          <w:bCs/>
          <w:sz w:val="24"/>
          <w:szCs w:val="32"/>
        </w:rPr>
      </w:pPr>
      <w:r>
        <w:rPr>
          <w:rFonts w:ascii="微软雅黑" w:hAnsi="微软雅黑" w:eastAsia="微软雅黑"/>
          <w:b/>
          <w:color w:val="FF5B09"/>
          <w:sz w:val="30"/>
          <w:szCs w:val="30"/>
        </w:rPr>
        <w:t>报名学习</w:t>
      </w:r>
      <w:r>
        <w:rPr>
          <w:rFonts w:hint="eastAsia" w:ascii="微软雅黑" w:hAnsi="微软雅黑" w:eastAsia="微软雅黑"/>
          <w:b/>
          <w:color w:val="FF5B09"/>
          <w:sz w:val="30"/>
          <w:szCs w:val="30"/>
        </w:rPr>
        <w:t>：</w:t>
      </w:r>
      <w:r>
        <w:rPr>
          <w:rFonts w:ascii="微软雅黑" w:hAnsi="微软雅黑" w:eastAsia="微软雅黑"/>
        </w:rPr>
        <w:t>课程市场指导价</w:t>
      </w:r>
      <w:r>
        <w:rPr>
          <w:rFonts w:hint="eastAsia" w:ascii="微软雅黑" w:hAnsi="微软雅黑" w:eastAsia="微软雅黑"/>
          <w:lang w:val="en-US" w:eastAsia="zh-CN"/>
        </w:rPr>
        <w:t>8800</w:t>
      </w:r>
      <w:r>
        <w:rPr>
          <w:rFonts w:ascii="微软雅黑" w:hAnsi="微软雅黑" w:eastAsia="微软雅黑"/>
        </w:rPr>
        <w:t>元</w:t>
      </w:r>
      <w:r>
        <w:rPr>
          <w:rFonts w:hint="eastAsia" w:ascii="微软雅黑" w:hAnsi="微软雅黑" w:eastAsia="微软雅黑"/>
        </w:rPr>
        <w:t>/</w:t>
      </w:r>
      <w:r>
        <w:rPr>
          <w:rFonts w:ascii="微软雅黑" w:hAnsi="微软雅黑" w:eastAsia="微软雅黑"/>
        </w:rPr>
        <w:t>人</w:t>
      </w:r>
      <w:r>
        <w:rPr>
          <w:rFonts w:hint="eastAsia" w:ascii="微软雅黑" w:hAnsi="微软雅黑" w:eastAsia="微软雅黑"/>
        </w:rPr>
        <w:t>，</w:t>
      </w:r>
      <w:r>
        <w:rPr>
          <w:rFonts w:ascii="微软雅黑" w:hAnsi="微软雅黑" w:eastAsia="微软雅黑"/>
          <w:b/>
          <w:bCs/>
          <w:sz w:val="24"/>
          <w:szCs w:val="32"/>
        </w:rPr>
        <w:t>现在报名优惠价</w:t>
      </w:r>
      <w:r>
        <w:rPr>
          <w:rFonts w:hint="eastAsia" w:ascii="微软雅黑" w:hAnsi="微软雅黑" w:eastAsia="微软雅黑"/>
          <w:b/>
          <w:bCs/>
          <w:sz w:val="24"/>
          <w:szCs w:val="32"/>
          <w:lang w:val="en-US" w:eastAsia="zh-CN"/>
        </w:rPr>
        <w:t>6800</w:t>
      </w:r>
      <w:r>
        <w:rPr>
          <w:rFonts w:ascii="微软雅黑" w:hAnsi="微软雅黑" w:eastAsia="微软雅黑"/>
          <w:b/>
          <w:bCs/>
          <w:sz w:val="24"/>
          <w:szCs w:val="32"/>
        </w:rPr>
        <w:t>元</w:t>
      </w:r>
      <w:r>
        <w:rPr>
          <w:rFonts w:hint="eastAsia" w:ascii="微软雅黑" w:hAnsi="微软雅黑" w:eastAsia="微软雅黑"/>
          <w:b/>
          <w:bCs/>
          <w:sz w:val="24"/>
          <w:szCs w:val="32"/>
        </w:rPr>
        <w:t>/</w:t>
      </w:r>
      <w:r>
        <w:rPr>
          <w:rFonts w:ascii="微软雅黑" w:hAnsi="微软雅黑" w:eastAsia="微软雅黑"/>
          <w:b/>
          <w:bCs/>
          <w:sz w:val="24"/>
          <w:szCs w:val="32"/>
        </w:rPr>
        <w:t>人</w:t>
      </w:r>
    </w:p>
    <w:p w14:paraId="7D6760DC">
      <w:pPr>
        <w:spacing w:line="360" w:lineRule="auto"/>
        <w:ind w:left="630" w:leftChars="300"/>
        <w:rPr>
          <w:rFonts w:ascii="微软雅黑" w:hAnsi="微软雅黑" w:eastAsia="微软雅黑"/>
        </w:rPr>
      </w:pPr>
      <w:r>
        <w:rPr>
          <w:rFonts w:ascii="微软雅黑" w:hAnsi="微软雅黑" w:eastAsia="微软雅黑"/>
        </w:rPr>
        <w:t>包含</w:t>
      </w:r>
      <w:r>
        <w:rPr>
          <w:rFonts w:hint="eastAsia" w:ascii="微软雅黑" w:hAnsi="微软雅黑" w:eastAsia="微软雅黑"/>
        </w:rPr>
        <w:t>：场地费，授课费，手册印刷费，税费，</w:t>
      </w:r>
      <w:r>
        <w:rPr>
          <w:rFonts w:ascii="微软雅黑" w:hAnsi="微软雅黑" w:eastAsia="微软雅黑"/>
        </w:rPr>
        <w:t>午餐费</w:t>
      </w:r>
      <w:r>
        <w:rPr>
          <w:rFonts w:hint="eastAsia" w:ascii="微软雅黑" w:hAnsi="微软雅黑" w:eastAsia="微软雅黑"/>
        </w:rPr>
        <w:t>，下午茶歇等费用；差旅费自理！</w:t>
      </w:r>
    </w:p>
    <w:p w14:paraId="6DCD5A9E">
      <w:pPr>
        <w:rPr>
          <w:b/>
        </w:rPr>
      </w:pPr>
    </w:p>
    <w:p w14:paraId="4B2837B6">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课程背景</w:t>
      </w:r>
      <w:r>
        <w:rPr>
          <w:rFonts w:ascii="微软雅黑" w:hAnsi="微软雅黑" w:eastAsia="微软雅黑"/>
          <w:b/>
          <w:color w:val="FF5B09"/>
          <w:sz w:val="30"/>
          <w:szCs w:val="30"/>
        </w:rPr>
        <w:tab/>
      </w:r>
    </w:p>
    <w:p w14:paraId="3FBD52CD">
      <w:pPr>
        <w:tabs>
          <w:tab w:val="right" w:pos="8306"/>
        </w:tabs>
        <w:spacing w:line="360" w:lineRule="auto"/>
        <w:ind w:left="630" w:leftChars="300"/>
        <w:rPr>
          <w:rFonts w:hint="eastAsia" w:ascii="微软雅黑" w:hAnsi="微软雅黑" w:eastAsia="微软雅黑"/>
        </w:rPr>
      </w:pPr>
      <w:r>
        <w:rPr>
          <w:rFonts w:hint="eastAsia" w:ascii="微软雅黑" w:hAnsi="微软雅黑" w:eastAsia="微软雅黑"/>
        </w:rPr>
        <w:t>华为公司从1987年2万元起家，短短的30多年时间，发展成今天的20万员工、年收入超8588亿人民币、通信行业全球排名第一、手机行业也曾全球排名第二的全球化大型公司，华为公司靠什么在如此激烈的竞争环境下逆袭发展？是什么推动了华为公司的的持续增长？</w:t>
      </w:r>
    </w:p>
    <w:p w14:paraId="31C9EC99">
      <w:pPr>
        <w:tabs>
          <w:tab w:val="right" w:pos="8306"/>
        </w:tabs>
        <w:spacing w:line="360" w:lineRule="auto"/>
        <w:ind w:left="630" w:leftChars="300"/>
        <w:rPr>
          <w:rFonts w:hint="eastAsia" w:ascii="微软雅黑" w:hAnsi="微软雅黑" w:eastAsia="微软雅黑"/>
          <w:lang w:eastAsia="zh-CN"/>
        </w:rPr>
      </w:pPr>
      <w:r>
        <w:rPr>
          <w:rFonts w:hint="eastAsia" w:ascii="微软雅黑" w:hAnsi="微软雅黑" w:eastAsia="微软雅黑"/>
          <w:b/>
          <w:bCs/>
        </w:rPr>
        <w:t>任正非曾经说过，华为公司的成功就是人力资源的成功</w:t>
      </w:r>
      <w:r>
        <w:rPr>
          <w:rFonts w:hint="eastAsia" w:ascii="微软雅黑" w:hAnsi="微软雅黑" w:eastAsia="微软雅黑"/>
        </w:rPr>
        <w:t>，华为一直将人力资源管理工作作为公司战略重心之一，在过去的三十年中，进行了两次完整的组织复盘，产生了</w:t>
      </w:r>
      <w:r>
        <w:rPr>
          <w:rFonts w:hint="eastAsia" w:ascii="微软雅黑" w:hAnsi="微软雅黑" w:eastAsia="微软雅黑"/>
          <w:b/>
          <w:bCs/>
        </w:rPr>
        <w:t>《人力资源管理纲要1.0》《人力资源管理纲要2.0》</w:t>
      </w:r>
      <w:r>
        <w:rPr>
          <w:rFonts w:hint="eastAsia" w:ascii="微软雅黑" w:hAnsi="微软雅黑" w:eastAsia="微软雅黑"/>
        </w:rPr>
        <w:t>这样两个系统性论述的文件，指导公司整体的人力资源体系建设，完善的人力资源管理制度为华为的可持续发展提供着源源不断的动力</w:t>
      </w:r>
      <w:r>
        <w:rPr>
          <w:rFonts w:hint="eastAsia" w:ascii="微软雅黑" w:hAnsi="微软雅黑" w:eastAsia="微软雅黑"/>
          <w:lang w:eastAsia="zh-CN"/>
        </w:rPr>
        <w:t>。</w:t>
      </w:r>
    </w:p>
    <w:p w14:paraId="7AB5BA86">
      <w:pPr>
        <w:tabs>
          <w:tab w:val="right" w:pos="8306"/>
        </w:tabs>
        <w:spacing w:line="360" w:lineRule="auto"/>
        <w:ind w:left="630" w:leftChars="300"/>
        <w:rPr>
          <w:rFonts w:hint="eastAsia" w:ascii="微软雅黑" w:hAnsi="微软雅黑" w:eastAsia="微软雅黑"/>
        </w:rPr>
      </w:pPr>
      <w:r>
        <w:rPr>
          <w:rFonts w:hint="eastAsia" w:ascii="微软雅黑" w:hAnsi="微软雅黑" w:eastAsia="微软雅黑"/>
          <w:b/>
          <w:bCs/>
        </w:rPr>
        <w:t>而人力资源管理的核心之一就是干部管理，在长达三十年的探索中，逐步形成了清晰的干部标准和管理体系，</w:t>
      </w:r>
      <w:r>
        <w:rPr>
          <w:rFonts w:hint="eastAsia" w:ascii="微软雅黑" w:hAnsi="微软雅黑" w:eastAsia="微软雅黑"/>
        </w:rPr>
        <w:t>以此牵引干部队伍的发展，构建起一支敢战善战的干部队伍。近年来，在美国层层加码的打压之下，华为还能活下来并且有质量的活下来，这支干部队伍是最关键的因素之一。</w:t>
      </w:r>
    </w:p>
    <w:p w14:paraId="3E8D5C65">
      <w:pPr>
        <w:tabs>
          <w:tab w:val="right" w:pos="8306"/>
        </w:tabs>
        <w:spacing w:line="360" w:lineRule="auto"/>
        <w:ind w:left="630" w:leftChars="300"/>
        <w:rPr>
          <w:rFonts w:hint="eastAsia" w:ascii="微软雅黑" w:hAnsi="微软雅黑" w:eastAsia="微软雅黑"/>
          <w:b/>
          <w:bCs/>
        </w:rPr>
      </w:pPr>
      <w:r>
        <w:rPr>
          <w:rFonts w:hint="eastAsia" w:ascii="微软雅黑" w:hAnsi="微软雅黑" w:eastAsia="微软雅黑"/>
        </w:rPr>
        <w:t>面对激烈的市场竞争，企业该如何进行干部培养和管理？如何打造一支能征善战的干部队伍？华为公司的干部管理实践经验值得所有企业深入学习。</w:t>
      </w:r>
      <w:r>
        <w:rPr>
          <w:rFonts w:hint="eastAsia" w:ascii="微软雅黑" w:hAnsi="微软雅黑" w:eastAsia="微软雅黑"/>
          <w:b/>
          <w:bCs/>
        </w:rPr>
        <w:t>通过此课程，其它企业在进行人力资源管理或干部管理优化或变革方面，能够从中受益：在理解华为“为什么这样做”之后，可以作为镜子，针对自己企业的现状充分借鉴。</w:t>
      </w:r>
    </w:p>
    <w:p w14:paraId="0D0A5542">
      <w:pPr>
        <w:tabs>
          <w:tab w:val="right" w:pos="8306"/>
        </w:tabs>
        <w:spacing w:line="360" w:lineRule="auto"/>
        <w:rPr>
          <w:rFonts w:hint="eastAsia" w:ascii="微软雅黑" w:hAnsi="微软雅黑" w:eastAsia="微软雅黑"/>
          <w:b/>
          <w:color w:val="FF5B09"/>
          <w:sz w:val="30"/>
          <w:szCs w:val="30"/>
        </w:rPr>
      </w:pPr>
    </w:p>
    <w:p w14:paraId="1A5C6C5F">
      <w:pPr>
        <w:tabs>
          <w:tab w:val="right" w:pos="8306"/>
        </w:tabs>
        <w:spacing w:line="360" w:lineRule="auto"/>
        <w:ind w:left="630" w:leftChars="300"/>
        <w:rPr>
          <w:rFonts w:hint="eastAsia" w:ascii="微软雅黑" w:hAnsi="微软雅黑" w:eastAsia="微软雅黑"/>
          <w:b/>
          <w:color w:val="FF5B09"/>
          <w:sz w:val="30"/>
          <w:szCs w:val="30"/>
        </w:rPr>
      </w:pPr>
      <w:r>
        <w:rPr>
          <w:rFonts w:hint="eastAsia" w:ascii="微软雅黑" w:hAnsi="微软雅黑" w:eastAsia="微软雅黑"/>
          <w:b/>
          <w:color w:val="FF5B09"/>
          <w:sz w:val="30"/>
          <w:szCs w:val="30"/>
        </w:rPr>
        <w:t>常见干部使用问题</w:t>
      </w:r>
    </w:p>
    <w:p w14:paraId="3B9F044A">
      <w:pPr>
        <w:pStyle w:val="8"/>
        <w:numPr>
          <w:ilvl w:val="0"/>
          <w:numId w:val="1"/>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明知道干部无法胜任当前岗位，但又无法更换</w:t>
      </w:r>
    </w:p>
    <w:p w14:paraId="09DB776A">
      <w:pPr>
        <w:pStyle w:val="8"/>
        <w:numPr>
          <w:ilvl w:val="0"/>
          <w:numId w:val="1"/>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选拔标准不明确，不清楚什么样的人可以成为干部</w:t>
      </w:r>
    </w:p>
    <w:p w14:paraId="5C86DBF4">
      <w:pPr>
        <w:pStyle w:val="8"/>
        <w:numPr>
          <w:ilvl w:val="0"/>
          <w:numId w:val="1"/>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干部能上不能下，老干部无处安放</w:t>
      </w:r>
    </w:p>
    <w:p w14:paraId="1D044FE0">
      <w:pPr>
        <w:pStyle w:val="8"/>
        <w:numPr>
          <w:ilvl w:val="0"/>
          <w:numId w:val="1"/>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干部队伍没有激情，缺乏使命感，不敢挑战</w:t>
      </w:r>
    </w:p>
    <w:p w14:paraId="07A572BD">
      <w:pPr>
        <w:pStyle w:val="8"/>
        <w:numPr>
          <w:ilvl w:val="0"/>
          <w:numId w:val="1"/>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对干部的考核和监管不足，干部贡献无法评价</w:t>
      </w:r>
    </w:p>
    <w:p w14:paraId="0D3C63BA">
      <w:pPr>
        <w:tabs>
          <w:tab w:val="right" w:pos="8306"/>
        </w:tabs>
        <w:spacing w:line="360" w:lineRule="auto"/>
        <w:ind w:left="630" w:leftChars="300"/>
        <w:rPr>
          <w:rFonts w:hint="eastAsia" w:ascii="微软雅黑" w:hAnsi="微软雅黑" w:eastAsia="微软雅黑"/>
          <w:b/>
          <w:color w:val="FF5B09"/>
          <w:sz w:val="30"/>
          <w:szCs w:val="30"/>
        </w:rPr>
      </w:pPr>
      <w:r>
        <w:rPr>
          <w:rFonts w:hint="eastAsia" w:ascii="微软雅黑" w:hAnsi="微软雅黑" w:eastAsia="微软雅黑"/>
          <w:b/>
          <w:color w:val="FF5B09"/>
          <w:sz w:val="30"/>
          <w:szCs w:val="30"/>
        </w:rPr>
        <w:t>课程核心收益</w:t>
      </w:r>
    </w:p>
    <w:p w14:paraId="002CB23D">
      <w:pPr>
        <w:pStyle w:val="8"/>
        <w:numPr>
          <w:ilvl w:val="0"/>
          <w:numId w:val="2"/>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学习华为公司人力资源的经典成功要素干部管理</w:t>
      </w:r>
    </w:p>
    <w:p w14:paraId="6C002ED1">
      <w:pPr>
        <w:pStyle w:val="8"/>
        <w:numPr>
          <w:ilvl w:val="0"/>
          <w:numId w:val="2"/>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明确干部使命，梳理良好的价值观体系</w:t>
      </w:r>
    </w:p>
    <w:p w14:paraId="2C21F150">
      <w:pPr>
        <w:pStyle w:val="8"/>
        <w:numPr>
          <w:ilvl w:val="0"/>
          <w:numId w:val="2"/>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掌握干部选拔原则和标准</w:t>
      </w:r>
    </w:p>
    <w:p w14:paraId="2B59E9B6">
      <w:pPr>
        <w:pStyle w:val="8"/>
        <w:numPr>
          <w:ilvl w:val="0"/>
          <w:numId w:val="2"/>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明确干部发展路径与成长通道</w:t>
      </w:r>
    </w:p>
    <w:p w14:paraId="53E7323F">
      <w:pPr>
        <w:pStyle w:val="8"/>
        <w:numPr>
          <w:ilvl w:val="0"/>
          <w:numId w:val="2"/>
        </w:numPr>
        <w:tabs>
          <w:tab w:val="right" w:pos="8306"/>
        </w:tabs>
        <w:spacing w:line="360" w:lineRule="auto"/>
        <w:ind w:firstLineChars="0"/>
        <w:rPr>
          <w:rFonts w:ascii="微软雅黑" w:hAnsi="微软雅黑" w:eastAsia="微软雅黑"/>
        </w:rPr>
      </w:pPr>
      <w:r>
        <w:rPr>
          <w:rFonts w:hint="eastAsia" w:ascii="微软雅黑" w:hAnsi="微软雅黑" w:eastAsia="微软雅黑"/>
        </w:rPr>
        <w:t>掌握干部的考核和监管标准</w:t>
      </w:r>
    </w:p>
    <w:p w14:paraId="5DA920E6">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建议学习对象</w:t>
      </w:r>
    </w:p>
    <w:p w14:paraId="21EB1722">
      <w:pPr>
        <w:pStyle w:val="8"/>
        <w:numPr>
          <w:ilvl w:val="0"/>
          <w:numId w:val="3"/>
        </w:numPr>
        <w:spacing w:line="360" w:lineRule="auto"/>
        <w:ind w:firstLineChars="0"/>
        <w:rPr>
          <w:rFonts w:ascii="微软雅黑" w:hAnsi="微软雅黑" w:eastAsia="微软雅黑"/>
        </w:rPr>
      </w:pPr>
      <w:r>
        <w:rPr>
          <w:rFonts w:hint="eastAsia" w:ascii="微软雅黑" w:hAnsi="微软雅黑" w:eastAsia="微软雅黑"/>
        </w:rPr>
        <w:t>董事长</w:t>
      </w:r>
      <w:r>
        <w:rPr>
          <w:rFonts w:hint="eastAsia" w:ascii="微软雅黑" w:hAnsi="微软雅黑" w:eastAsia="微软雅黑"/>
          <w:lang w:eastAsia="zh-CN"/>
        </w:rPr>
        <w:t>、</w:t>
      </w:r>
      <w:r>
        <w:rPr>
          <w:rFonts w:hint="eastAsia" w:ascii="微软雅黑" w:hAnsi="微软雅黑" w:eastAsia="微软雅黑"/>
        </w:rPr>
        <w:t>总经理；</w:t>
      </w:r>
    </w:p>
    <w:p w14:paraId="52E34A58">
      <w:pPr>
        <w:pStyle w:val="8"/>
        <w:numPr>
          <w:ilvl w:val="0"/>
          <w:numId w:val="3"/>
        </w:numPr>
        <w:spacing w:line="360" w:lineRule="auto"/>
        <w:ind w:firstLineChars="0"/>
        <w:rPr>
          <w:rFonts w:ascii="微软雅黑" w:hAnsi="微软雅黑" w:eastAsia="微软雅黑"/>
        </w:rPr>
      </w:pPr>
      <w:r>
        <w:rPr>
          <w:rFonts w:hint="eastAsia" w:ascii="微软雅黑" w:hAnsi="微软雅黑" w:eastAsia="微软雅黑"/>
        </w:rPr>
        <w:t>人力资源总监；</w:t>
      </w:r>
    </w:p>
    <w:p w14:paraId="3B468391">
      <w:pPr>
        <w:pStyle w:val="8"/>
        <w:numPr>
          <w:ilvl w:val="0"/>
          <w:numId w:val="3"/>
        </w:numPr>
        <w:spacing w:line="360" w:lineRule="auto"/>
        <w:ind w:firstLineChars="0"/>
        <w:rPr>
          <w:rFonts w:ascii="微软雅黑" w:hAnsi="微软雅黑" w:eastAsia="微软雅黑"/>
        </w:rPr>
      </w:pPr>
      <w:r>
        <w:rPr>
          <w:rFonts w:hint="eastAsia" w:ascii="微软雅黑" w:hAnsi="微软雅黑" w:eastAsia="微软雅黑"/>
        </w:rPr>
        <w:t>中高层管理者</w:t>
      </w:r>
      <w:r>
        <w:rPr>
          <w:rFonts w:hint="eastAsia" w:ascii="微软雅黑" w:hAnsi="微软雅黑" w:eastAsia="微软雅黑"/>
          <w:lang w:eastAsia="zh-CN"/>
        </w:rPr>
        <w:t>。</w:t>
      </w:r>
    </w:p>
    <w:p w14:paraId="3D903F74">
      <w:pPr>
        <w:tabs>
          <w:tab w:val="right" w:pos="8306"/>
        </w:tabs>
        <w:spacing w:line="360" w:lineRule="auto"/>
        <w:ind w:left="630" w:leftChars="300"/>
        <w:rPr>
          <w:rFonts w:hint="eastAsia" w:ascii="微软雅黑" w:hAnsi="微软雅黑" w:eastAsia="微软雅黑"/>
          <w:b/>
          <w:color w:val="FF5B09"/>
          <w:sz w:val="30"/>
          <w:szCs w:val="30"/>
        </w:rPr>
      </w:pPr>
    </w:p>
    <w:p w14:paraId="6F1A9B82">
      <w:pPr>
        <w:tabs>
          <w:tab w:val="right" w:pos="8306"/>
        </w:tabs>
        <w:spacing w:line="360" w:lineRule="auto"/>
        <w:ind w:left="630" w:leftChars="300"/>
        <w:rPr>
          <w:rFonts w:hint="eastAsia" w:ascii="微软雅黑" w:hAnsi="微软雅黑" w:eastAsia="微软雅黑"/>
          <w:b/>
          <w:color w:val="FF5B09"/>
          <w:sz w:val="30"/>
          <w:szCs w:val="30"/>
        </w:rPr>
      </w:pPr>
      <w:r>
        <w:rPr>
          <w:rFonts w:hint="eastAsia" w:ascii="微软雅黑" w:hAnsi="微软雅黑" w:eastAsia="微软雅黑"/>
          <w:b/>
          <w:color w:val="FF5B09"/>
          <w:sz w:val="30"/>
          <w:szCs w:val="30"/>
        </w:rPr>
        <w:t>课程</w:t>
      </w:r>
      <w:r>
        <w:rPr>
          <w:rFonts w:hint="eastAsia" w:ascii="微软雅黑" w:hAnsi="微软雅黑" w:eastAsia="微软雅黑"/>
          <w:b/>
          <w:color w:val="FF5B09"/>
          <w:sz w:val="30"/>
          <w:szCs w:val="30"/>
          <w:lang w:val="en-US" w:eastAsia="zh-CN"/>
        </w:rPr>
        <w:t>核心内容</w:t>
      </w:r>
      <w:r>
        <w:rPr>
          <w:rFonts w:hint="eastAsia" w:ascii="微软雅黑" w:hAnsi="微软雅黑" w:eastAsia="微软雅黑"/>
          <w:b/>
          <w:color w:val="FF5B09"/>
          <w:sz w:val="30"/>
          <w:szCs w:val="30"/>
        </w:rPr>
        <w:t>介绍</w:t>
      </w:r>
    </w:p>
    <w:p w14:paraId="2C25659E">
      <w:pPr>
        <w:tabs>
          <w:tab w:val="left" w:pos="720"/>
        </w:tabs>
        <w:spacing w:line="500" w:lineRule="exact"/>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第一部分：华为公司干部管理整体架构</w:t>
      </w:r>
    </w:p>
    <w:p w14:paraId="21DBCE82">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为什么干部队伍建设对企业很重要？</w:t>
      </w:r>
    </w:p>
    <w:p w14:paraId="65256CFB">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路线一旦确定，干部是决定性因素</w:t>
      </w:r>
    </w:p>
    <w:p w14:paraId="4F200622">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华为公司干部管理的发展历程</w:t>
      </w:r>
    </w:p>
    <w:p w14:paraId="6424A89C">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华为干部管理的核心理念</w:t>
      </w:r>
    </w:p>
    <w:p w14:paraId="59EBA525">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干部管理全景图</w:t>
      </w:r>
    </w:p>
    <w:p w14:paraId="6587D886">
      <w:pPr>
        <w:tabs>
          <w:tab w:val="left" w:pos="720"/>
        </w:tabs>
        <w:spacing w:line="500" w:lineRule="exact"/>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第二部分：干部的使命与责任</w:t>
      </w:r>
    </w:p>
    <w:p w14:paraId="77E91AE9">
      <w:pPr>
        <w:pStyle w:val="8"/>
        <w:numPr>
          <w:ilvl w:val="0"/>
          <w:numId w:val="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为什么要赋予干部使命感与责任感？</w:t>
      </w:r>
    </w:p>
    <w:p w14:paraId="7B626391">
      <w:pPr>
        <w:pStyle w:val="8"/>
        <w:numPr>
          <w:ilvl w:val="0"/>
          <w:numId w:val="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干部使命就是带领团队充满信心打胜仗</w:t>
      </w:r>
    </w:p>
    <w:p w14:paraId="152923F1">
      <w:pPr>
        <w:pStyle w:val="8"/>
        <w:numPr>
          <w:ilvl w:val="0"/>
          <w:numId w:val="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干部要有敬业精神和献身精神</w:t>
      </w:r>
    </w:p>
    <w:p w14:paraId="78DF8FDA">
      <w:pPr>
        <w:pStyle w:val="8"/>
        <w:numPr>
          <w:ilvl w:val="0"/>
          <w:numId w:val="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干部关键</w:t>
      </w:r>
    </w:p>
    <w:p w14:paraId="508154AA">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践行和传承核心价值观</w:t>
      </w:r>
    </w:p>
    <w:p w14:paraId="3AEB871A">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聚焦客户价值实现，抓业务增长</w:t>
      </w:r>
    </w:p>
    <w:p w14:paraId="046884ED">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改善端到端的业务流程，抓效率提升</w:t>
      </w:r>
    </w:p>
    <w:p w14:paraId="32279FD7">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均衡开展组织建设，抓能力提升角色</w:t>
      </w:r>
    </w:p>
    <w:p w14:paraId="3C73C972">
      <w:pPr>
        <w:pStyle w:val="8"/>
        <w:widowControl w:val="0"/>
        <w:numPr>
          <w:ilvl w:val="0"/>
          <w:numId w:val="0"/>
        </w:numPr>
        <w:tabs>
          <w:tab w:val="right" w:pos="8306"/>
        </w:tabs>
        <w:spacing w:line="360" w:lineRule="auto"/>
        <w:ind w:firstLine="630" w:firstLineChars="300"/>
        <w:jc w:val="both"/>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研讨：干部的使命和责任如何转变为生产力？</w:t>
      </w:r>
    </w:p>
    <w:p w14:paraId="3243D19A">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第三部分：干部的标准与选拔</w:t>
      </w:r>
    </w:p>
    <w:p w14:paraId="76690389">
      <w:pPr>
        <w:pStyle w:val="8"/>
        <w:numPr>
          <w:ilvl w:val="0"/>
          <w:numId w:val="7"/>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干部标准</w:t>
      </w:r>
    </w:p>
    <w:p w14:paraId="0F7100A3">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干部标准是与业务匹配、持续发展演变的过程</w:t>
      </w:r>
    </w:p>
    <w:p w14:paraId="26D4F045">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核心价值观是基础</w:t>
      </w:r>
    </w:p>
    <w:p w14:paraId="2DC91040">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品德与作风是底线</w:t>
      </w:r>
    </w:p>
    <w:p w14:paraId="11886C54">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绩效是分水岭</w:t>
      </w:r>
    </w:p>
    <w:p w14:paraId="0295FA66">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关键要素是能力和经验</w:t>
      </w:r>
    </w:p>
    <w:p w14:paraId="3518E6F3">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建立干部能力与经验词典</w:t>
      </w:r>
    </w:p>
    <w:p w14:paraId="11F33D5F">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如何将能力与经验应用于具体的岗位和岗位群要求</w:t>
      </w:r>
    </w:p>
    <w:p w14:paraId="65CBCB7D">
      <w:pPr>
        <w:pStyle w:val="8"/>
        <w:widowControl w:val="0"/>
        <w:numPr>
          <w:ilvl w:val="0"/>
          <w:numId w:val="0"/>
        </w:numPr>
        <w:tabs>
          <w:tab w:val="right" w:pos="8306"/>
        </w:tabs>
        <w:spacing w:line="360" w:lineRule="auto"/>
        <w:ind w:firstLine="630" w:firstLineChars="300"/>
        <w:jc w:val="both"/>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研讨：借鉴标杆，结合公司实际提炼干部的核心要求</w:t>
      </w:r>
    </w:p>
    <w:p w14:paraId="62AD57AE">
      <w:pPr>
        <w:pStyle w:val="8"/>
        <w:numPr>
          <w:ilvl w:val="0"/>
          <w:numId w:val="7"/>
        </w:numPr>
        <w:tabs>
          <w:tab w:val="right" w:pos="8306"/>
        </w:tabs>
        <w:spacing w:line="360" w:lineRule="auto"/>
        <w:ind w:left="1055" w:leftChars="0" w:hanging="425" w:firstLineChars="0"/>
        <w:rPr>
          <w:rFonts w:hint="default" w:ascii="微软雅黑" w:hAnsi="微软雅黑" w:eastAsia="微软雅黑" w:cs="微软雅黑"/>
          <w:b/>
          <w:bCs/>
          <w:szCs w:val="21"/>
          <w:lang w:val="en-US"/>
        </w:rPr>
      </w:pPr>
      <w:r>
        <w:rPr>
          <w:rFonts w:hint="eastAsia" w:ascii="微软雅黑" w:hAnsi="微软雅黑" w:eastAsia="微软雅黑" w:cs="微软雅黑"/>
          <w:b/>
          <w:bCs/>
          <w:szCs w:val="21"/>
        </w:rPr>
        <w:t>干部</w:t>
      </w:r>
      <w:r>
        <w:rPr>
          <w:rFonts w:hint="eastAsia" w:ascii="微软雅黑" w:hAnsi="微软雅黑" w:eastAsia="微软雅黑" w:cs="微软雅黑"/>
          <w:b/>
          <w:bCs/>
          <w:szCs w:val="21"/>
          <w:lang w:val="en-US" w:eastAsia="zh-CN"/>
        </w:rPr>
        <w:t>选拔</w:t>
      </w:r>
    </w:p>
    <w:p w14:paraId="3C626654">
      <w:pPr>
        <w:numPr>
          <w:ilvl w:val="0"/>
          <w:numId w:val="9"/>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猛将发于卒伍，宰相取于州郡 </w:t>
      </w:r>
    </w:p>
    <w:p w14:paraId="14A31BB5">
      <w:pPr>
        <w:numPr>
          <w:ilvl w:val="0"/>
          <w:numId w:val="9"/>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干部选拔的误区</w:t>
      </w:r>
    </w:p>
    <w:p w14:paraId="5AE5383E">
      <w:pPr>
        <w:numPr>
          <w:ilvl w:val="0"/>
          <w:numId w:val="9"/>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干部四部曲</w:t>
      </w:r>
    </w:p>
    <w:p w14:paraId="13C498D0">
      <w:pPr>
        <w:numPr>
          <w:ilvl w:val="0"/>
          <w:numId w:val="9"/>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干部选拔“三看两正”</w:t>
      </w:r>
    </w:p>
    <w:p w14:paraId="5F55DF66">
      <w:pPr>
        <w:pStyle w:val="8"/>
        <w:widowControl w:val="0"/>
        <w:numPr>
          <w:ilvl w:val="0"/>
          <w:numId w:val="0"/>
        </w:numPr>
        <w:tabs>
          <w:tab w:val="right" w:pos="8306"/>
        </w:tabs>
        <w:spacing w:line="360" w:lineRule="auto"/>
        <w:ind w:firstLine="630" w:firstLineChars="300"/>
        <w:jc w:val="both"/>
        <w:rPr>
          <w:rFonts w:hint="eastAsia" w:ascii="微软雅黑" w:hAnsi="微软雅黑" w:eastAsia="微软雅黑"/>
          <w:b/>
          <w:color w:val="FF5B09"/>
          <w:sz w:val="28"/>
          <w:szCs w:val="28"/>
        </w:rPr>
      </w:pPr>
      <w:r>
        <w:rPr>
          <w:rFonts w:hint="eastAsia" w:ascii="微软雅黑" w:hAnsi="微软雅黑" w:eastAsia="微软雅黑" w:cs="微软雅黑"/>
          <w:b/>
          <w:bCs/>
          <w:color w:val="0070C0"/>
          <w:kern w:val="2"/>
          <w:sz w:val="21"/>
          <w:szCs w:val="21"/>
          <w:lang w:val="en-US" w:eastAsia="zh-CN" w:bidi="ar-SA"/>
        </w:rPr>
        <w:t>研讨：当前公司如何从内和外部选拔干部，选拔过程存在哪些问题？</w:t>
      </w:r>
    </w:p>
    <w:p w14:paraId="71335928">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第四部分：干部规划与继任</w:t>
      </w:r>
    </w:p>
    <w:p w14:paraId="383DE4D5">
      <w:pPr>
        <w:pStyle w:val="8"/>
        <w:numPr>
          <w:ilvl w:val="0"/>
          <w:numId w:val="10"/>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干部规划</w:t>
      </w:r>
    </w:p>
    <w:p w14:paraId="2C065196">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干部规划常见问题</w:t>
      </w:r>
    </w:p>
    <w:p w14:paraId="32C6B905">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根据战略确定需要多少干部？在哪里培养？到哪里去？</w:t>
      </w:r>
    </w:p>
    <w:p w14:paraId="3378BB3B">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干部战略规划是干部管理的龙头</w:t>
      </w:r>
    </w:p>
    <w:p w14:paraId="70759C84">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从业务战略到关键岗位识别</w:t>
      </w:r>
    </w:p>
    <w:p w14:paraId="7AABCE61">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从差距分析到规划</w:t>
      </w:r>
    </w:p>
    <w:p w14:paraId="4499609D">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形成策略和举措</w:t>
      </w:r>
    </w:p>
    <w:p w14:paraId="1C3AC31D">
      <w:pPr>
        <w:pStyle w:val="8"/>
        <w:numPr>
          <w:ilvl w:val="0"/>
          <w:numId w:val="10"/>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干部继任</w:t>
      </w:r>
    </w:p>
    <w:p w14:paraId="038761BE">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bCs/>
          <w:szCs w:val="21"/>
        </w:rPr>
        <w:t>“</w:t>
      </w:r>
      <w:r>
        <w:rPr>
          <w:rFonts w:hint="eastAsia" w:ascii="微软雅黑" w:hAnsi="微软雅黑" w:eastAsia="微软雅黑" w:cs="微软雅黑"/>
          <w:kern w:val="2"/>
          <w:sz w:val="21"/>
          <w:szCs w:val="21"/>
          <w:lang w:val="en-US" w:eastAsia="zh-CN" w:bidi="ar-SA"/>
        </w:rPr>
        <w:t>四点一线”的干部继任计划是干部规划的核心载体</w:t>
      </w:r>
    </w:p>
    <w:p w14:paraId="399D89EB">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使用一代、选拔一代、考验一代、涌现一代</w:t>
      </w:r>
    </w:p>
    <w:p w14:paraId="1F2E3C27">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继任计划：面向未来发展建立梯队  </w:t>
      </w:r>
    </w:p>
    <w:p w14:paraId="552EBEEB">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干部继任计划模板</w:t>
      </w:r>
    </w:p>
    <w:p w14:paraId="6A3D8573">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如何用好继任工具</w:t>
      </w:r>
    </w:p>
    <w:p w14:paraId="0A3D27AF">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用好干部考察，发现更多人才</w:t>
      </w:r>
    </w:p>
    <w:p w14:paraId="17B93857">
      <w:pPr>
        <w:pStyle w:val="8"/>
        <w:widowControl w:val="0"/>
        <w:numPr>
          <w:ilvl w:val="0"/>
          <w:numId w:val="0"/>
        </w:numPr>
        <w:tabs>
          <w:tab w:val="right" w:pos="8306"/>
        </w:tabs>
        <w:spacing w:line="360" w:lineRule="auto"/>
        <w:ind w:firstLine="630" w:firstLineChars="300"/>
        <w:jc w:val="both"/>
        <w:rPr>
          <w:rFonts w:ascii="微软雅黑" w:hAnsi="微软雅黑" w:eastAsia="微软雅黑"/>
          <w:b/>
          <w:color w:val="FF5B09"/>
          <w:sz w:val="28"/>
          <w:szCs w:val="28"/>
        </w:rPr>
      </w:pPr>
      <w:r>
        <w:rPr>
          <w:rFonts w:hint="eastAsia" w:ascii="微软雅黑" w:hAnsi="微软雅黑" w:eastAsia="微软雅黑" w:cs="微软雅黑"/>
          <w:b/>
          <w:bCs/>
          <w:color w:val="0070C0"/>
          <w:kern w:val="2"/>
          <w:sz w:val="21"/>
          <w:szCs w:val="21"/>
          <w:lang w:val="en-US" w:eastAsia="zh-CN" w:bidi="ar-SA"/>
        </w:rPr>
        <w:t>研讨：当前公司干部梯队建设采取的措施与存在的不足</w:t>
      </w:r>
      <w:bookmarkStart w:id="0" w:name="_Hlk156989071"/>
    </w:p>
    <w:p w14:paraId="299943BA">
      <w:pPr>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第五部分：干部的培养与发展</w:t>
      </w:r>
    </w:p>
    <w:bookmarkEnd w:id="0"/>
    <w:p w14:paraId="3B309566">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bookmarkStart w:id="1" w:name="_Hlk156989350"/>
      <w:r>
        <w:rPr>
          <w:rFonts w:hint="eastAsia" w:ascii="微软雅黑" w:hAnsi="微软雅黑" w:eastAsia="微软雅黑" w:cs="微软雅黑"/>
          <w:kern w:val="2"/>
          <w:sz w:val="21"/>
          <w:szCs w:val="21"/>
          <w:lang w:val="en-US" w:eastAsia="zh-CN" w:bidi="ar-SA"/>
        </w:rPr>
        <w:t>将军是打出来的，是选拔制，不是培养制</w:t>
      </w:r>
    </w:p>
    <w:p w14:paraId="28BE0424">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干部“之”字形发展</w:t>
      </w:r>
    </w:p>
    <w:p w14:paraId="29007C9F">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训战结合的干部成长模式</w:t>
      </w:r>
    </w:p>
    <w:p w14:paraId="3319F1DA">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各层干部发展的整体框架</w:t>
      </w:r>
    </w:p>
    <w:p w14:paraId="3126642A">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华为特色的关键岗位“角色认知”模型</w:t>
      </w:r>
    </w:p>
    <w:p w14:paraId="05309C6F">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做好认知、赋能、领导力三个循环</w:t>
      </w:r>
    </w:p>
    <w:p w14:paraId="4A82CC9B">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上岗阶段的关键工具：上岗谈话、90天转身</w:t>
      </w:r>
    </w:p>
    <w:p w14:paraId="647FCEE8">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典型赋能项目介绍：FLDP、GMDP、高研班</w:t>
      </w:r>
    </w:p>
    <w:p w14:paraId="414CB382">
      <w:pPr>
        <w:pStyle w:val="8"/>
        <w:widowControl w:val="0"/>
        <w:numPr>
          <w:ilvl w:val="0"/>
          <w:numId w:val="0"/>
        </w:numPr>
        <w:tabs>
          <w:tab w:val="right" w:pos="8306"/>
        </w:tabs>
        <w:spacing w:line="360" w:lineRule="auto"/>
        <w:ind w:firstLine="630" w:firstLineChars="300"/>
        <w:jc w:val="both"/>
        <w:rPr>
          <w:rFonts w:hint="eastAsia" w:ascii="微软雅黑" w:hAnsi="微软雅黑" w:eastAsia="微软雅黑"/>
          <w:b/>
          <w:color w:val="FF5B09"/>
          <w:sz w:val="28"/>
          <w:szCs w:val="28"/>
        </w:rPr>
      </w:pPr>
      <w:r>
        <w:rPr>
          <w:rFonts w:hint="eastAsia" w:ascii="微软雅黑" w:hAnsi="微软雅黑" w:eastAsia="微软雅黑" w:cs="微软雅黑"/>
          <w:b/>
          <w:bCs/>
          <w:color w:val="0070C0"/>
          <w:kern w:val="2"/>
          <w:sz w:val="21"/>
          <w:szCs w:val="21"/>
          <w:lang w:val="en-US" w:eastAsia="zh-CN" w:bidi="ar-SA"/>
        </w:rPr>
        <w:t>研讨：如何解决新干部的“高阵亡率”问题</w:t>
      </w:r>
    </w:p>
    <w:p w14:paraId="0E9058CD">
      <w:pPr>
        <w:ind w:firstLine="560" w:firstLineChars="2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第六部分：干部的使用与管理</w:t>
      </w:r>
    </w:p>
    <w:bookmarkEnd w:id="1"/>
    <w:p w14:paraId="252C58FB">
      <w:pPr>
        <w:pStyle w:val="8"/>
        <w:numPr>
          <w:ilvl w:val="0"/>
          <w:numId w:val="14"/>
        </w:numPr>
        <w:tabs>
          <w:tab w:val="right" w:pos="8306"/>
        </w:tabs>
        <w:spacing w:line="360" w:lineRule="auto"/>
        <w:ind w:left="1055" w:leftChars="0" w:hanging="425" w:firstLineChars="0"/>
        <w:rPr>
          <w:rFonts w:hint="eastAsia" w:ascii="微软雅黑" w:hAnsi="微软雅黑" w:eastAsia="微软雅黑" w:cs="微软雅黑"/>
          <w:b/>
          <w:bCs/>
          <w:szCs w:val="21"/>
        </w:rPr>
      </w:pPr>
      <w:bookmarkStart w:id="2" w:name="_Hlk156989501"/>
      <w:r>
        <w:rPr>
          <w:rFonts w:hint="eastAsia" w:ascii="微软雅黑" w:hAnsi="微软雅黑" w:eastAsia="微软雅黑" w:cs="微软雅黑"/>
          <w:b/>
          <w:bCs/>
          <w:szCs w:val="21"/>
        </w:rPr>
        <w:t>干部绩效考核</w:t>
      </w:r>
    </w:p>
    <w:p w14:paraId="3553BF8F">
      <w:pPr>
        <w:numPr>
          <w:ilvl w:val="0"/>
          <w:numId w:val="15"/>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干部绩效绩效承接战略目标</w:t>
      </w:r>
    </w:p>
    <w:p w14:paraId="18F3273E">
      <w:pPr>
        <w:numPr>
          <w:ilvl w:val="0"/>
          <w:numId w:val="15"/>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坚持责任结果导向 ，分层分级全方位考核干部</w:t>
      </w:r>
    </w:p>
    <w:p w14:paraId="3BD9D440">
      <w:pPr>
        <w:numPr>
          <w:ilvl w:val="0"/>
          <w:numId w:val="15"/>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绝对考核（多劳多得）和相对考核（赛马机制，组织螺旋式上升）</w:t>
      </w:r>
    </w:p>
    <w:p w14:paraId="07887C9E">
      <w:pPr>
        <w:numPr>
          <w:ilvl w:val="0"/>
          <w:numId w:val="15"/>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绩效牵引，给火车头加满油；机会驱动，把工作当作报酬</w:t>
      </w:r>
    </w:p>
    <w:p w14:paraId="789EE88C">
      <w:pPr>
        <w:pStyle w:val="8"/>
        <w:numPr>
          <w:ilvl w:val="0"/>
          <w:numId w:val="1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干部流动</w:t>
      </w:r>
    </w:p>
    <w:p w14:paraId="170759C2">
      <w:pPr>
        <w:numPr>
          <w:ilvl w:val="0"/>
          <w:numId w:val="16"/>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围绕业务发展需要进行干部流动</w:t>
      </w:r>
    </w:p>
    <w:p w14:paraId="3191100B">
      <w:pPr>
        <w:numPr>
          <w:ilvl w:val="0"/>
          <w:numId w:val="16"/>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干部流动的流向管理与使能机制</w:t>
      </w:r>
    </w:p>
    <w:p w14:paraId="5F8E8A3D">
      <w:pPr>
        <w:numPr>
          <w:ilvl w:val="0"/>
          <w:numId w:val="16"/>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任期制是干部能够流动的基础条件</w:t>
      </w:r>
    </w:p>
    <w:p w14:paraId="08063CC1">
      <w:pPr>
        <w:numPr>
          <w:ilvl w:val="0"/>
          <w:numId w:val="16"/>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干部流动与退出背后的思考：降落伞计划</w:t>
      </w:r>
    </w:p>
    <w:p w14:paraId="342392D6">
      <w:pPr>
        <w:pStyle w:val="8"/>
        <w:numPr>
          <w:ilvl w:val="0"/>
          <w:numId w:val="1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干部监管</w:t>
      </w:r>
    </w:p>
    <w:p w14:paraId="5FA95501">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堡垒最容易从内部攻破</w:t>
      </w:r>
    </w:p>
    <w:p w14:paraId="4C11415C">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工作作风和生活作风两手抓</w:t>
      </w:r>
    </w:p>
    <w:p w14:paraId="563D1EA4">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干部作风建设与监管</w:t>
      </w:r>
    </w:p>
    <w:p w14:paraId="30BD9551">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干部八条与干部自律宣言</w:t>
      </w:r>
    </w:p>
    <w:p w14:paraId="7ADCCFC4">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强化自我约束与制度约束</w:t>
      </w:r>
    </w:p>
    <w:p w14:paraId="0EB205AB">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完善问题预警机制和监督机制</w:t>
      </w:r>
    </w:p>
    <w:p w14:paraId="568D6FBF">
      <w:pPr>
        <w:pStyle w:val="8"/>
        <w:widowControl w:val="0"/>
        <w:numPr>
          <w:ilvl w:val="0"/>
          <w:numId w:val="0"/>
        </w:numPr>
        <w:tabs>
          <w:tab w:val="right" w:pos="8306"/>
        </w:tabs>
        <w:spacing w:line="360" w:lineRule="auto"/>
        <w:ind w:firstLine="630" w:firstLineChars="300"/>
        <w:jc w:val="both"/>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研讨：当前公司在干部使用管理中存在哪些问题？从标杆企业中得到哪些借鉴？</w:t>
      </w:r>
    </w:p>
    <w:p w14:paraId="14D6990D">
      <w:pPr>
        <w:ind w:left="630" w:leftChars="300"/>
        <w:rPr>
          <w:rFonts w:ascii="微软雅黑" w:hAnsi="微软雅黑" w:eastAsia="微软雅黑"/>
          <w:b/>
          <w:color w:val="FF5B09"/>
          <w:sz w:val="28"/>
          <w:szCs w:val="28"/>
        </w:rPr>
      </w:pPr>
      <w:r>
        <w:rPr>
          <w:rFonts w:hint="eastAsia" w:ascii="微软雅黑" w:hAnsi="微软雅黑" w:eastAsia="微软雅黑"/>
          <w:b/>
          <w:color w:val="FF5B09"/>
          <w:sz w:val="28"/>
          <w:szCs w:val="28"/>
        </w:rPr>
        <w:t>第七部分：干部管理的组织运作机制</w:t>
      </w:r>
    </w:p>
    <w:bookmarkEnd w:id="2"/>
    <w:p w14:paraId="7D8B8E39">
      <w:pPr>
        <w:numPr>
          <w:ilvl w:val="0"/>
          <w:numId w:val="18"/>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干部管理为什么从“一长制”发展到“三权分立”</w:t>
      </w:r>
    </w:p>
    <w:p w14:paraId="20D56F8D">
      <w:pPr>
        <w:numPr>
          <w:ilvl w:val="0"/>
          <w:numId w:val="18"/>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AT（admin team）的建立与运作原则</w:t>
      </w:r>
    </w:p>
    <w:p w14:paraId="49749BEC">
      <w:pPr>
        <w:numPr>
          <w:ilvl w:val="0"/>
          <w:numId w:val="18"/>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从“君权神授”到“权力的笼子”</w:t>
      </w:r>
    </w:p>
    <w:p w14:paraId="6AF6B036">
      <w:pPr>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课程总结与问题讨论</w:t>
      </w:r>
    </w:p>
    <w:p w14:paraId="54BD6773">
      <w:pPr>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p>
    <w:p w14:paraId="37AAD34C">
      <w:pPr>
        <w:tabs>
          <w:tab w:val="right" w:pos="8306"/>
        </w:tabs>
        <w:spacing w:line="360" w:lineRule="auto"/>
        <w:ind w:left="630" w:leftChars="300"/>
        <w:rPr>
          <w:rFonts w:ascii="微软雅黑" w:hAnsi="微软雅黑" w:eastAsia="微软雅黑"/>
          <w:b/>
          <w:color w:val="FF5B09"/>
          <w:sz w:val="36"/>
          <w:szCs w:val="36"/>
        </w:rPr>
      </w:pPr>
      <w:r>
        <w:rPr>
          <w:rFonts w:ascii="微软雅黑" w:hAnsi="微软雅黑" w:eastAsia="微软雅黑"/>
          <w:b/>
          <w:color w:val="FF5B09"/>
          <w:sz w:val="36"/>
          <w:szCs w:val="36"/>
        </w:rPr>
        <mc:AlternateContent>
          <mc:Choice Requires="wps">
            <w:drawing>
              <wp:anchor distT="0" distB="0" distL="114300" distR="114300" simplePos="0" relativeHeight="251663360" behindDoc="0" locked="0" layoutInCell="1" allowOverlap="1">
                <wp:simplePos x="0" y="0"/>
                <wp:positionH relativeFrom="column">
                  <wp:posOffset>4472940</wp:posOffset>
                </wp:positionH>
                <wp:positionV relativeFrom="paragraph">
                  <wp:posOffset>170180</wp:posOffset>
                </wp:positionV>
                <wp:extent cx="1684020" cy="2080260"/>
                <wp:effectExtent l="0" t="0" r="7620" b="7620"/>
                <wp:wrapNone/>
                <wp:docPr id="1" name="文本框 12"/>
                <wp:cNvGraphicFramePr/>
                <a:graphic xmlns:a="http://schemas.openxmlformats.org/drawingml/2006/main">
                  <a:graphicData uri="http://schemas.microsoft.com/office/word/2010/wordprocessingShape">
                    <wps:wsp>
                      <wps:cNvSpPr txBox="1"/>
                      <wps:spPr>
                        <a:xfrm>
                          <a:off x="0" y="0"/>
                          <a:ext cx="1684020" cy="2080260"/>
                        </a:xfrm>
                        <a:prstGeom prst="rect">
                          <a:avLst/>
                        </a:prstGeom>
                        <a:solidFill>
                          <a:srgbClr val="FFFFFF"/>
                        </a:solidFill>
                        <a:ln>
                          <a:noFill/>
                        </a:ln>
                      </wps:spPr>
                      <wps:txbx>
                        <w:txbxContent>
                          <w:p w14:paraId="2066C44A">
                            <w:r>
                              <w:rPr>
                                <w:rFonts w:ascii="微软雅黑" w:hAnsi="微软雅黑" w:eastAsia="微软雅黑" w:cs="Times New Roman"/>
                                <w:b/>
                                <w:bCs/>
                              </w:rPr>
                              <w:drawing>
                                <wp:inline distT="0" distB="0" distL="114300" distR="114300">
                                  <wp:extent cx="1743710" cy="1747520"/>
                                  <wp:effectExtent l="0" t="0" r="8890" b="5080"/>
                                  <wp:docPr id="8" name="图片 8" descr="小孩微笑的看着前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小孩微笑的看着前面&#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143000" y="880745"/>
                                            <a:ext cx="1743710" cy="1747520"/>
                                          </a:xfrm>
                                          <a:prstGeom prst="rect">
                                            <a:avLst/>
                                          </a:prstGeom>
                                        </pic:spPr>
                                      </pic:pic>
                                    </a:graphicData>
                                  </a:graphic>
                                </wp:inline>
                              </w:drawing>
                            </w:r>
                          </w:p>
                        </w:txbxContent>
                      </wps:txbx>
                      <wps:bodyPr upright="1"/>
                    </wps:wsp>
                  </a:graphicData>
                </a:graphic>
              </wp:anchor>
            </w:drawing>
          </mc:Choice>
          <mc:Fallback>
            <w:pict>
              <v:shape id="文本框 12" o:spid="_x0000_s1026" o:spt="202" type="#_x0000_t202" style="position:absolute;left:0pt;margin-left:352.2pt;margin-top:13.4pt;height:163.8pt;width:132.6pt;z-index:251663360;mso-width-relative:page;mso-height-relative:page;" fillcolor="#FFFFFF" filled="t" stroked="f" coordsize="21600,21600" o:gfxdata="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qSxX2AAAAAoBAAAPAAAAAAAAAAEAIAAAACIAAABkcnMvZG93bnJldi54&#10;bWxQSwECFAAUAAAACACHTuJAiEf2UMEBAAB5AwAADgAAAAAAAAABACAAAAAnAQAAZHJzL2Uyb0Rv&#10;Yy54bWxQSwUGAAAAAAYABgBZAQAAWgUAAAAA&#10;">
                <v:fill on="t" focussize="0,0"/>
                <v:stroke on="f"/>
                <v:imagedata o:title=""/>
                <o:lock v:ext="edit" aspectratio="f"/>
                <v:textbox>
                  <w:txbxContent>
                    <w:p w14:paraId="2066C44A">
                      <w:r>
                        <w:rPr>
                          <w:rFonts w:ascii="微软雅黑" w:hAnsi="微软雅黑" w:eastAsia="微软雅黑" w:cs="Times New Roman"/>
                          <w:b/>
                          <w:bCs/>
                        </w:rPr>
                        <w:drawing>
                          <wp:inline distT="0" distB="0" distL="114300" distR="114300">
                            <wp:extent cx="1743710" cy="1747520"/>
                            <wp:effectExtent l="0" t="0" r="8890" b="5080"/>
                            <wp:docPr id="8" name="图片 8" descr="小孩微笑的看着前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小孩微笑的看着前面&#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143000" y="880745"/>
                                      <a:ext cx="1743710" cy="1747520"/>
                                    </a:xfrm>
                                    <a:prstGeom prst="rect">
                                      <a:avLst/>
                                    </a:prstGeom>
                                  </pic:spPr>
                                </pic:pic>
                              </a:graphicData>
                            </a:graphic>
                          </wp:inline>
                        </w:drawing>
                      </w:r>
                    </w:p>
                  </w:txbxContent>
                </v:textbox>
              </v:shape>
            </w:pict>
          </mc:Fallback>
        </mc:AlternateContent>
      </w:r>
      <w:r>
        <w:rPr>
          <w:rFonts w:hint="eastAsia" w:ascii="微软雅黑" w:hAnsi="微软雅黑" w:eastAsia="微软雅黑"/>
          <w:b/>
          <w:color w:val="FF5B09"/>
          <w:sz w:val="36"/>
          <w:szCs w:val="36"/>
        </w:rPr>
        <w:t>讲师简介</w:t>
      </w:r>
    </w:p>
    <w:p w14:paraId="2F78E37A">
      <w:pPr>
        <w:spacing w:line="500" w:lineRule="exact"/>
        <w:ind w:left="630" w:leftChars="300"/>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袁</w:t>
      </w:r>
      <w:r>
        <w:rPr>
          <w:rFonts w:hint="eastAsia" w:ascii="微软雅黑" w:hAnsi="微软雅黑" w:eastAsia="微软雅黑" w:cs="微软雅黑"/>
          <w:b/>
          <w:bCs/>
          <w:sz w:val="28"/>
          <w:szCs w:val="28"/>
        </w:rPr>
        <w:t>老师</w:t>
      </w:r>
    </w:p>
    <w:p w14:paraId="40A6E143">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22年华为经历</w:t>
      </w:r>
    </w:p>
    <w:p w14:paraId="2858F6F2">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华为大学学习专家</w:t>
      </w:r>
    </w:p>
    <w:p w14:paraId="278D2158">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华为公司干部管理领域专家</w:t>
      </w:r>
    </w:p>
    <w:p w14:paraId="7916F6C0">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华为金牌讲师</w:t>
      </w:r>
    </w:p>
    <w:p w14:paraId="655AF00A">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袁老师2000年加入华为，是华为干部赋能体系学习专家、干部管理专家，且最近三年连续获得华为金牌讲师荣誉，具有丰富的业务管理与人力资源管理经验。老师先后在华为大学、地区部、华为子公司工作，长期从事学习领域及干部管理领域工作，期间主导/参与过华为干部赋能体系建设、华为大学流程建设、子公司干部考察体系建设，对干部管理、干部赋能、企业大学运作都有深刻独到的理解和丰富的实战经验。</w:t>
      </w:r>
    </w:p>
    <w:p w14:paraId="38FBC4FF">
      <w:pPr>
        <w:spacing w:line="360" w:lineRule="auto"/>
        <w:ind w:left="630" w:leftChars="300" w:right="210" w:rightChars="10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主讲课程：</w:t>
      </w:r>
    </w:p>
    <w:p w14:paraId="604E399E">
      <w:pPr>
        <w:spacing w:line="360" w:lineRule="auto"/>
        <w:ind w:left="630" w:leftChars="300" w:right="210" w:rightChars="100"/>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 xml:space="preserve">《能征善战的干部队伍建设》 《华为大学：将军的摇篮》 </w:t>
      </w:r>
    </w:p>
    <w:p w14:paraId="47801634">
      <w:pPr>
        <w:spacing w:line="360" w:lineRule="auto"/>
        <w:ind w:left="630" w:leftChars="300" w:right="210" w:rightChars="100"/>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 xml:space="preserve">《训战结合：华为大学学习项目设计方法》 《熵减：华为组织活力的秘密》 </w:t>
      </w:r>
    </w:p>
    <w:p w14:paraId="4438D3AD">
      <w:pPr>
        <w:spacing w:line="360" w:lineRule="auto"/>
        <w:ind w:left="630" w:leftChars="300" w:right="210" w:rightChars="100"/>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 xml:space="preserve">《生生不息：华为文化建设实践》 </w:t>
      </w:r>
      <w:bookmarkStart w:id="3" w:name="_GoBack"/>
      <w:bookmarkEnd w:id="3"/>
      <w:r>
        <w:rPr>
          <w:rFonts w:hint="eastAsia" w:ascii="微软雅黑" w:hAnsi="微软雅黑" w:eastAsia="微软雅黑" w:cs="微软雅黑"/>
          <w:b w:val="0"/>
          <w:bCs w:val="0"/>
          <w:szCs w:val="21"/>
          <w:lang w:val="en-US" w:eastAsia="zh-CN"/>
        </w:rPr>
        <w:t xml:space="preserve">《成为卓越管理者—管理者转身》 </w:t>
      </w:r>
    </w:p>
    <w:p w14:paraId="32C4F509">
      <w:pPr>
        <w:spacing w:line="360" w:lineRule="auto"/>
        <w:ind w:left="630" w:leftChars="300" w:right="210" w:rightChars="100"/>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《基于“企业价值循环”的绩效管理体系建设》</w:t>
      </w:r>
    </w:p>
    <w:sectPr>
      <w:headerReference r:id="rId3" w:type="default"/>
      <w:footerReference r:id="rId4" w:type="default"/>
      <w:pgSz w:w="11900" w:h="16840"/>
      <w:pgMar w:top="720" w:right="720" w:bottom="720" w:left="72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155D">
    <w:pPr>
      <w:pStyle w:val="2"/>
      <w:rPr>
        <w:rFonts w:hint="eastAsia" w:ascii="微软雅黑" w:hAnsi="微软雅黑" w:eastAsia="微软雅黑" w:cs="微软雅黑"/>
        <w:b/>
        <w:bCs/>
        <w:color w:val="F85208"/>
        <w:sz w:val="22"/>
        <w:szCs w:val="22"/>
        <w:lang w:val="en-US" w:eastAsia="zh-CN"/>
      </w:rPr>
    </w:pPr>
    <w:r>
      <w:rPr>
        <w:rFonts w:hint="eastAsia"/>
      </w:rPr>
      <w:t xml:space="preserve"> </w:t>
    </w:r>
    <w:r>
      <w:t xml:space="preserve"> </w:t>
    </w:r>
    <w:r>
      <w:rPr>
        <w:rFonts w:hint="eastAsia" w:ascii="微软雅黑" w:hAnsi="微软雅黑" w:eastAsia="微软雅黑" w:cs="微软雅黑"/>
        <w:b/>
        <w:bCs/>
        <w:color w:val="F85208"/>
        <w:sz w:val="22"/>
        <w:szCs w:val="22"/>
      </w:rPr>
      <w:t xml:space="preserve"> </w: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5408"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7" name="文本框 7"/>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a:solidFill>
                          <a:sysClr val="window" lastClr="FFFFFF">
                            <a:lumMod val="95000"/>
                          </a:sysClr>
                        </a:solidFill>
                      </a:ln>
                      <a:effectLst/>
                    </wps:spPr>
                    <wps:txbx>
                      <w:txbxContent>
                        <w:p w14:paraId="51889E80">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pt;margin-top:805.45pt;height:43.35pt;width:621pt;mso-position-horizontal-relative:page;z-index:251665408;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wmXAtcAAAAOAQAADwAAAAAAAAABACAAAAAi&#10;AAAAZHJzL2Rvd25yZXYueG1sUEsBAhQAFAAAAAgAh07iQDtkQgx9AgAA9wQAAA4AAAAAAAAAAQAg&#10;AAAAJgEAAGRycy9lMm9Eb2MueG1sUEsFBgAAAAAGAAYAWQEAABUGAAAAAA==&#10;">
              <v:fill on="t" focussize="0,0"/>
              <v:stroke weight="0.5pt" color="#F2F2F2" joinstyle="round"/>
              <v:imagedata o:title=""/>
              <o:lock v:ext="edit" aspectratio="f"/>
              <v:textbox>
                <w:txbxContent>
                  <w:p w14:paraId="51889E80">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1312"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6" name="文本框 3"/>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a:solidFill>
                          <a:sysClr val="window" lastClr="FFFFFF">
                            <a:lumMod val="95000"/>
                          </a:sysClr>
                        </a:solidFill>
                      </a:ln>
                      <a:effectLst/>
                    </wps:spPr>
                    <wps:txbx>
                      <w:txbxContent>
                        <w:p w14:paraId="0A84DFEF">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21.3pt;margin-top:805.45pt;height:43.35pt;width:621pt;mso-position-horizontal-relative:page;z-index:251661312;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wmXAtcAAAAOAQAADwAAAAAAAAABACAAAAAi&#10;AAAAZHJzL2Rvd25yZXYueG1sUEsBAhQAFAAAAAgAh07iQLP3fWx9AgAA9wQAAA4AAAAAAAAAAQAg&#10;AAAAJgEAAGRycy9lMm9Eb2MueG1sUEsFBgAAAAAGAAYAWQEAABUGAAAAAA==&#10;">
              <v:fill on="t" focussize="0,0"/>
              <v:stroke weight="0.5pt" color="#F2F2F2" joinstyle="round"/>
              <v:imagedata o:title=""/>
              <o:lock v:ext="edit" aspectratio="f"/>
              <v:textbox>
                <w:txbxContent>
                  <w:p w14:paraId="0A84DFEF">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0288"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5" name="文本框 2"/>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cap="flat" cmpd="sng">
                        <a:solidFill>
                          <a:srgbClr val="F2F2F2"/>
                        </a:solidFill>
                        <a:prstDash val="solid"/>
                        <a:miter/>
                        <a:headEnd type="none" w="med" len="med"/>
                        <a:tailEnd type="none" w="med" len="med"/>
                      </a:ln>
                    </wps:spPr>
                    <wps:txbx>
                      <w:txbxContent>
                        <w:p w14:paraId="7D954291">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upright="1"/>
                  </wps:wsp>
                </a:graphicData>
              </a:graphic>
            </wp:anchor>
          </w:drawing>
        </mc:Choice>
        <mc:Fallback>
          <w:pict>
            <v:shape id="文本框 2" o:spid="_x0000_s1026" o:spt="202" type="#_x0000_t202" style="position:absolute;left:0pt;margin-left:-21.3pt;margin-top:805.45pt;height:43.35pt;width:621pt;mso-position-horizontal-relative:page;z-index:251660288;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wmXAtcAAAAOAQAADwAAAAAAAAABACAA&#10;AAAiAAAAZHJzL2Rvd25yZXYueG1sUEsBAhQAFAAAAAgAh07iQCYHfa8OAgAANgQAAA4AAAAAAAAA&#10;AQAgAAAAJgEAAGRycy9lMm9Eb2MueG1sUEsFBgAAAAAGAAYAWQEAAKYFAAAAAA==&#10;">
              <v:fill on="t" focussize="0,0"/>
              <v:stroke weight="0.5pt" color="#F2F2F2" joinstyle="miter"/>
              <v:imagedata o:title=""/>
              <o:lock v:ext="edit" aspectratio="f"/>
              <v:textbox>
                <w:txbxContent>
                  <w:p w14:paraId="7D954291">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59264"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4" name="文本框 2"/>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cap="flat" cmpd="sng">
                        <a:solidFill>
                          <a:srgbClr val="F2F2F2"/>
                        </a:solidFill>
                        <a:prstDash val="solid"/>
                        <a:miter/>
                        <a:headEnd type="none" w="med" len="med"/>
                        <a:tailEnd type="none" w="med" len="med"/>
                      </a:ln>
                    </wps:spPr>
                    <wps:txbx>
                      <w:txbxContent>
                        <w:p w14:paraId="1EA81D0D">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upright="1"/>
                  </wps:wsp>
                </a:graphicData>
              </a:graphic>
            </wp:anchor>
          </w:drawing>
        </mc:Choice>
        <mc:Fallback>
          <w:pict>
            <v:shape id="文本框 2" o:spid="_x0000_s1026" o:spt="202" type="#_x0000_t202" style="position:absolute;left:0pt;margin-left:-21.3pt;margin-top:805.45pt;height:43.35pt;width:621pt;mso-position-horizontal-relative:page;z-index:251659264;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cJlwLXAAAADgEAAA8AAAAAAAAAAQAg&#10;AAAAIgAAAGRycy9kb3ducmV2LnhtbFBLAQIUABQAAAAIAIdO4kAAEppDDwIAADYEAAAOAAAAAAAA&#10;AAEAIAAAACYBAABkcnMvZTJvRG9jLnhtbFBLBQYAAAAABgAGAFkBAACnBQAAAAA=&#10;">
              <v:fill on="t" focussize="0,0"/>
              <v:stroke weight="0.5pt" color="#F2F2F2" joinstyle="miter"/>
              <v:imagedata o:title=""/>
              <o:lock v:ext="edit" aspectratio="f"/>
              <v:textbox>
                <w:txbxContent>
                  <w:p w14:paraId="1EA81D0D">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lang w:val="en-US" w:eastAsia="zh-CN"/>
      </w:rPr>
      <w:t xml:space="preserve">    报名学习，Kiki老师-13126449996</w:t>
    </w:r>
    <w:r>
      <w:rPr>
        <w:rFonts w:hint="eastAsia" w:ascii="微软雅黑" w:hAnsi="微软雅黑" w:eastAsia="微软雅黑" w:cs="微软雅黑"/>
        <w:b/>
        <w:bCs/>
        <w:color w:val="F85208"/>
        <w:sz w:val="22"/>
        <w:szCs w:val="22"/>
      </w:rPr>
      <w:t xml:space="preserve"> </w:t>
    </w:r>
    <w:r>
      <w:rPr>
        <w:rFonts w:hint="eastAsia" w:ascii="微软雅黑" w:hAnsi="微软雅黑" w:eastAsia="微软雅黑" w:cs="微软雅黑"/>
        <w:b/>
        <w:bCs/>
        <w:color w:val="F85208"/>
        <w:sz w:val="22"/>
        <w:szCs w:val="22"/>
        <w:lang w:eastAsia="zh-CN"/>
      </w:rPr>
      <w:tab/>
    </w:r>
    <w:r>
      <w:rPr>
        <w:rFonts w:hint="eastAsia" w:ascii="微软雅黑" w:hAnsi="微软雅黑" w:eastAsia="微软雅黑" w:cs="微软雅黑"/>
        <w:b/>
        <w:bCs/>
        <w:color w:val="F85208"/>
        <w:sz w:val="22"/>
        <w:szCs w:val="22"/>
        <w:lang w:val="en-US" w:eastAsia="zh-CN"/>
      </w:rPr>
      <w:t xml:space="preserve"> </w:t>
    </w:r>
    <w:r>
      <w:rPr>
        <w:rFonts w:hint="eastAsia"/>
        <w:sz w:val="16"/>
        <w:szCs w:val="16"/>
        <w:lang w:val="en-US" w:eastAsia="zh-CN"/>
      </w:rPr>
      <w:t xml:space="preserve">                    </w:t>
    </w:r>
    <w:r>
      <w:rPr>
        <w:rFonts w:hint="eastAsia"/>
        <w:sz w:val="22"/>
        <w:szCs w:val="22"/>
        <w:lang w:val="en-US" w:eastAsia="zh-CN"/>
      </w:rPr>
      <w:t xml:space="preserve"> </w:t>
    </w:r>
    <w:r>
      <w:rPr>
        <w:rFonts w:hint="eastAsia" w:ascii="微软雅黑" w:hAnsi="微软雅黑" w:eastAsia="微软雅黑" w:cs="微软雅黑"/>
        <w:b/>
        <w:bCs/>
        <w:color w:val="F85208"/>
        <w:sz w:val="22"/>
        <w:szCs w:val="22"/>
        <w:lang w:val="en-US" w:eastAsia="zh-CN"/>
      </w:rPr>
      <w:t>HR新逻辑，专业 · 靠谱 · 有温度！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8C08">
    <w:pPr>
      <w:pStyle w:val="3"/>
      <w:jc w:val="both"/>
    </w:pPr>
    <w:r>
      <w:rPr>
        <w:rFonts w:hint="eastAsia"/>
        <w:lang w:val="en-US" w:eastAsia="zh-CN"/>
      </w:rPr>
      <w:t xml:space="preserve">      </w:t>
    </w:r>
    <w:r>
      <w:drawing>
        <wp:inline distT="0" distB="0" distL="114300" distR="114300">
          <wp:extent cx="1497965" cy="388620"/>
          <wp:effectExtent l="0" t="0" r="10795" b="7620"/>
          <wp:docPr id="2" name="图片 2" descr="橙字：3.0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橙字：3.0版logo"/>
                  <pic:cNvPicPr>
                    <a:picLocks noChangeAspect="1"/>
                  </pic:cNvPicPr>
                </pic:nvPicPr>
                <pic:blipFill>
                  <a:blip r:embed="rId1"/>
                  <a:stretch>
                    <a:fillRect/>
                  </a:stretch>
                </pic:blipFill>
                <pic:spPr>
                  <a:xfrm>
                    <a:off x="0" y="0"/>
                    <a:ext cx="1497965" cy="388620"/>
                  </a:xfrm>
                  <a:prstGeom prst="rect">
                    <a:avLst/>
                  </a:prstGeom>
                </pic:spPr>
              </pic:pic>
            </a:graphicData>
          </a:graphic>
        </wp:inline>
      </w:drawing>
    </w:r>
    <w:r>
      <w:t xml:space="preserve">  </w:t>
    </w:r>
    <w:r>
      <w:rPr>
        <w:rFonts w:hint="eastAsia"/>
      </w:rPr>
      <w:t xml:space="preserve"> </w:t>
    </w:r>
    <w:r>
      <w:t xml:space="preserve">                   </w:t>
    </w:r>
    <w:r>
      <w:rPr>
        <w:rFonts w:hint="eastAsia"/>
        <w:lang w:val="en-US" w:eastAsia="zh-CN"/>
      </w:rPr>
      <w:t xml:space="preserve">         </w:t>
    </w:r>
    <w:r>
      <w:rPr>
        <w:b/>
        <w:bCs/>
        <w:color w:val="C55A11" w:themeColor="accent2" w:themeShade="BF"/>
      </w:rPr>
      <w:t xml:space="preserve">                                  </w:t>
    </w:r>
    <w:r>
      <w:rPr>
        <w:rFonts w:ascii="微软雅黑" w:hAnsi="微软雅黑" w:eastAsia="微软雅黑"/>
        <w:b/>
        <w:bCs/>
        <w:color w:val="C55A11" w:themeColor="accent2" w:themeShade="BF"/>
        <w:sz w:val="24"/>
        <w:szCs w:val="24"/>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1B115"/>
    <w:multiLevelType w:val="singleLevel"/>
    <w:tmpl w:val="A661B115"/>
    <w:lvl w:ilvl="0" w:tentative="0">
      <w:start w:val="1"/>
      <w:numFmt w:val="decimal"/>
      <w:lvlText w:val="%1)"/>
      <w:lvlJc w:val="left"/>
      <w:pPr>
        <w:ind w:left="425" w:hanging="425"/>
      </w:pPr>
      <w:rPr>
        <w:rFonts w:hint="default"/>
      </w:rPr>
    </w:lvl>
  </w:abstractNum>
  <w:abstractNum w:abstractNumId="1">
    <w:nsid w:val="B3A4A792"/>
    <w:multiLevelType w:val="singleLevel"/>
    <w:tmpl w:val="B3A4A792"/>
    <w:lvl w:ilvl="0" w:tentative="0">
      <w:start w:val="1"/>
      <w:numFmt w:val="decimal"/>
      <w:lvlText w:val="%1)"/>
      <w:lvlJc w:val="left"/>
      <w:pPr>
        <w:ind w:left="425" w:hanging="425"/>
      </w:pPr>
      <w:rPr>
        <w:rFonts w:hint="default"/>
      </w:rPr>
    </w:lvl>
  </w:abstractNum>
  <w:abstractNum w:abstractNumId="2">
    <w:nsid w:val="C27506CC"/>
    <w:multiLevelType w:val="singleLevel"/>
    <w:tmpl w:val="C27506CC"/>
    <w:lvl w:ilvl="0" w:tentative="0">
      <w:start w:val="1"/>
      <w:numFmt w:val="decimal"/>
      <w:lvlText w:val="%1)"/>
      <w:lvlJc w:val="left"/>
      <w:pPr>
        <w:ind w:left="425" w:hanging="425"/>
      </w:pPr>
      <w:rPr>
        <w:rFonts w:hint="default"/>
      </w:rPr>
    </w:lvl>
  </w:abstractNum>
  <w:abstractNum w:abstractNumId="3">
    <w:nsid w:val="C2A17370"/>
    <w:multiLevelType w:val="singleLevel"/>
    <w:tmpl w:val="C2A17370"/>
    <w:lvl w:ilvl="0" w:tentative="0">
      <w:start w:val="1"/>
      <w:numFmt w:val="decimal"/>
      <w:lvlText w:val="%1)"/>
      <w:lvlJc w:val="left"/>
      <w:pPr>
        <w:ind w:left="425" w:hanging="425"/>
      </w:pPr>
      <w:rPr>
        <w:rFonts w:hint="default"/>
      </w:rPr>
    </w:lvl>
  </w:abstractNum>
  <w:abstractNum w:abstractNumId="4">
    <w:nsid w:val="C5B7C837"/>
    <w:multiLevelType w:val="singleLevel"/>
    <w:tmpl w:val="C5B7C837"/>
    <w:lvl w:ilvl="0" w:tentative="0">
      <w:start w:val="1"/>
      <w:numFmt w:val="decimal"/>
      <w:lvlText w:val="%1)"/>
      <w:lvlJc w:val="left"/>
      <w:pPr>
        <w:ind w:left="425" w:hanging="425"/>
      </w:pPr>
      <w:rPr>
        <w:rFonts w:hint="default"/>
      </w:rPr>
    </w:lvl>
  </w:abstractNum>
  <w:abstractNum w:abstractNumId="5">
    <w:nsid w:val="D50F51D9"/>
    <w:multiLevelType w:val="singleLevel"/>
    <w:tmpl w:val="D50F51D9"/>
    <w:lvl w:ilvl="0" w:tentative="0">
      <w:start w:val="1"/>
      <w:numFmt w:val="decimal"/>
      <w:lvlText w:val="%1."/>
      <w:lvlJc w:val="left"/>
      <w:pPr>
        <w:ind w:left="425" w:hanging="425"/>
      </w:pPr>
      <w:rPr>
        <w:rFonts w:hint="default"/>
      </w:rPr>
    </w:lvl>
  </w:abstractNum>
  <w:abstractNum w:abstractNumId="6">
    <w:nsid w:val="D9C06369"/>
    <w:multiLevelType w:val="singleLevel"/>
    <w:tmpl w:val="D9C06369"/>
    <w:lvl w:ilvl="0" w:tentative="0">
      <w:start w:val="1"/>
      <w:numFmt w:val="decimal"/>
      <w:lvlText w:val="%1."/>
      <w:lvlJc w:val="left"/>
      <w:pPr>
        <w:ind w:left="425" w:hanging="425"/>
      </w:pPr>
      <w:rPr>
        <w:rFonts w:hint="default"/>
      </w:rPr>
    </w:lvl>
  </w:abstractNum>
  <w:abstractNum w:abstractNumId="7">
    <w:nsid w:val="E7D1C495"/>
    <w:multiLevelType w:val="singleLevel"/>
    <w:tmpl w:val="E7D1C495"/>
    <w:lvl w:ilvl="0" w:tentative="0">
      <w:start w:val="1"/>
      <w:numFmt w:val="decimal"/>
      <w:lvlText w:val="%1)"/>
      <w:lvlJc w:val="left"/>
      <w:pPr>
        <w:ind w:left="425" w:hanging="425"/>
      </w:pPr>
      <w:rPr>
        <w:rFonts w:hint="default"/>
      </w:rPr>
    </w:lvl>
  </w:abstractNum>
  <w:abstractNum w:abstractNumId="8">
    <w:nsid w:val="EC1A5AC1"/>
    <w:multiLevelType w:val="singleLevel"/>
    <w:tmpl w:val="EC1A5AC1"/>
    <w:lvl w:ilvl="0" w:tentative="0">
      <w:start w:val="1"/>
      <w:numFmt w:val="decimal"/>
      <w:lvlText w:val="%1)"/>
      <w:lvlJc w:val="left"/>
      <w:pPr>
        <w:ind w:left="425" w:hanging="425"/>
      </w:pPr>
      <w:rPr>
        <w:rFonts w:hint="default"/>
      </w:rPr>
    </w:lvl>
  </w:abstractNum>
  <w:abstractNum w:abstractNumId="9">
    <w:nsid w:val="09E398DA"/>
    <w:multiLevelType w:val="singleLevel"/>
    <w:tmpl w:val="09E398DA"/>
    <w:lvl w:ilvl="0" w:tentative="0">
      <w:start w:val="1"/>
      <w:numFmt w:val="decimal"/>
      <w:lvlText w:val="%1)"/>
      <w:lvlJc w:val="left"/>
      <w:pPr>
        <w:ind w:left="425" w:hanging="425"/>
      </w:pPr>
      <w:rPr>
        <w:rFonts w:hint="default"/>
      </w:rPr>
    </w:lvl>
  </w:abstractNum>
  <w:abstractNum w:abstractNumId="10">
    <w:nsid w:val="14359F75"/>
    <w:multiLevelType w:val="singleLevel"/>
    <w:tmpl w:val="14359F75"/>
    <w:lvl w:ilvl="0" w:tentative="0">
      <w:start w:val="1"/>
      <w:numFmt w:val="decimal"/>
      <w:lvlText w:val="%1)"/>
      <w:lvlJc w:val="left"/>
      <w:pPr>
        <w:ind w:left="425" w:hanging="425"/>
      </w:pPr>
      <w:rPr>
        <w:rFonts w:hint="default"/>
      </w:rPr>
    </w:lvl>
  </w:abstractNum>
  <w:abstractNum w:abstractNumId="11">
    <w:nsid w:val="28864A6F"/>
    <w:multiLevelType w:val="multilevel"/>
    <w:tmpl w:val="28864A6F"/>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2">
    <w:nsid w:val="2999546D"/>
    <w:multiLevelType w:val="singleLevel"/>
    <w:tmpl w:val="2999546D"/>
    <w:lvl w:ilvl="0" w:tentative="0">
      <w:start w:val="1"/>
      <w:numFmt w:val="decimal"/>
      <w:lvlText w:val="%1."/>
      <w:lvlJc w:val="left"/>
      <w:pPr>
        <w:ind w:left="425" w:hanging="425"/>
      </w:pPr>
      <w:rPr>
        <w:rFonts w:hint="default"/>
      </w:rPr>
    </w:lvl>
  </w:abstractNum>
  <w:abstractNum w:abstractNumId="13">
    <w:nsid w:val="553F15D1"/>
    <w:multiLevelType w:val="multilevel"/>
    <w:tmpl w:val="553F15D1"/>
    <w:lvl w:ilvl="0" w:tentative="0">
      <w:start w:val="1"/>
      <w:numFmt w:val="bullet"/>
      <w:lvlText w:val=""/>
      <w:lvlJc w:val="left"/>
      <w:pPr>
        <w:ind w:left="1070" w:hanging="440"/>
      </w:pPr>
      <w:rPr>
        <w:rFonts w:hint="default" w:ascii="Wingdings" w:hAnsi="Wingdings"/>
      </w:rPr>
    </w:lvl>
    <w:lvl w:ilvl="1" w:tentative="0">
      <w:start w:val="1"/>
      <w:numFmt w:val="bullet"/>
      <w:lvlText w:val=""/>
      <w:lvlJc w:val="left"/>
      <w:pPr>
        <w:ind w:left="1510" w:hanging="440"/>
      </w:pPr>
      <w:rPr>
        <w:rFonts w:hint="default" w:ascii="Wingdings" w:hAnsi="Wingdings"/>
      </w:rPr>
    </w:lvl>
    <w:lvl w:ilvl="2" w:tentative="0">
      <w:start w:val="1"/>
      <w:numFmt w:val="bullet"/>
      <w:lvlText w:val=""/>
      <w:lvlJc w:val="left"/>
      <w:pPr>
        <w:ind w:left="1950" w:hanging="440"/>
      </w:pPr>
      <w:rPr>
        <w:rFonts w:hint="default" w:ascii="Wingdings" w:hAnsi="Wingdings"/>
      </w:rPr>
    </w:lvl>
    <w:lvl w:ilvl="3" w:tentative="0">
      <w:start w:val="1"/>
      <w:numFmt w:val="bullet"/>
      <w:lvlText w:val=""/>
      <w:lvlJc w:val="left"/>
      <w:pPr>
        <w:ind w:left="2390" w:hanging="440"/>
      </w:pPr>
      <w:rPr>
        <w:rFonts w:hint="default" w:ascii="Wingdings" w:hAnsi="Wingdings"/>
      </w:rPr>
    </w:lvl>
    <w:lvl w:ilvl="4" w:tentative="0">
      <w:start w:val="1"/>
      <w:numFmt w:val="bullet"/>
      <w:lvlText w:val=""/>
      <w:lvlJc w:val="left"/>
      <w:pPr>
        <w:ind w:left="2830" w:hanging="440"/>
      </w:pPr>
      <w:rPr>
        <w:rFonts w:hint="default" w:ascii="Wingdings" w:hAnsi="Wingdings"/>
      </w:rPr>
    </w:lvl>
    <w:lvl w:ilvl="5" w:tentative="0">
      <w:start w:val="1"/>
      <w:numFmt w:val="bullet"/>
      <w:lvlText w:val=""/>
      <w:lvlJc w:val="left"/>
      <w:pPr>
        <w:ind w:left="3270" w:hanging="440"/>
      </w:pPr>
      <w:rPr>
        <w:rFonts w:hint="default" w:ascii="Wingdings" w:hAnsi="Wingdings"/>
      </w:rPr>
    </w:lvl>
    <w:lvl w:ilvl="6" w:tentative="0">
      <w:start w:val="1"/>
      <w:numFmt w:val="bullet"/>
      <w:lvlText w:val=""/>
      <w:lvlJc w:val="left"/>
      <w:pPr>
        <w:ind w:left="3710" w:hanging="440"/>
      </w:pPr>
      <w:rPr>
        <w:rFonts w:hint="default" w:ascii="Wingdings" w:hAnsi="Wingdings"/>
      </w:rPr>
    </w:lvl>
    <w:lvl w:ilvl="7" w:tentative="0">
      <w:start w:val="1"/>
      <w:numFmt w:val="bullet"/>
      <w:lvlText w:val=""/>
      <w:lvlJc w:val="left"/>
      <w:pPr>
        <w:ind w:left="4150" w:hanging="440"/>
      </w:pPr>
      <w:rPr>
        <w:rFonts w:hint="default" w:ascii="Wingdings" w:hAnsi="Wingdings"/>
      </w:rPr>
    </w:lvl>
    <w:lvl w:ilvl="8" w:tentative="0">
      <w:start w:val="1"/>
      <w:numFmt w:val="bullet"/>
      <w:lvlText w:val=""/>
      <w:lvlJc w:val="left"/>
      <w:pPr>
        <w:ind w:left="4590" w:hanging="440"/>
      </w:pPr>
      <w:rPr>
        <w:rFonts w:hint="default" w:ascii="Wingdings" w:hAnsi="Wingdings"/>
      </w:rPr>
    </w:lvl>
  </w:abstractNum>
  <w:abstractNum w:abstractNumId="14">
    <w:nsid w:val="55FBFA71"/>
    <w:multiLevelType w:val="singleLevel"/>
    <w:tmpl w:val="55FBFA71"/>
    <w:lvl w:ilvl="0" w:tentative="0">
      <w:start w:val="1"/>
      <w:numFmt w:val="decimal"/>
      <w:lvlText w:val="%1."/>
      <w:lvlJc w:val="left"/>
      <w:pPr>
        <w:ind w:left="425" w:hanging="425"/>
      </w:pPr>
      <w:rPr>
        <w:rFonts w:hint="default"/>
      </w:rPr>
    </w:lvl>
  </w:abstractNum>
  <w:abstractNum w:abstractNumId="15">
    <w:nsid w:val="5A2C2486"/>
    <w:multiLevelType w:val="multilevel"/>
    <w:tmpl w:val="5A2C2486"/>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6">
    <w:nsid w:val="70C48586"/>
    <w:multiLevelType w:val="singleLevel"/>
    <w:tmpl w:val="70C48586"/>
    <w:lvl w:ilvl="0" w:tentative="0">
      <w:start w:val="1"/>
      <w:numFmt w:val="decimal"/>
      <w:lvlText w:val="%1."/>
      <w:lvlJc w:val="left"/>
      <w:pPr>
        <w:ind w:left="425" w:hanging="425"/>
      </w:pPr>
      <w:rPr>
        <w:rFonts w:hint="default"/>
      </w:rPr>
    </w:lvl>
  </w:abstractNum>
  <w:abstractNum w:abstractNumId="17">
    <w:nsid w:val="7493B619"/>
    <w:multiLevelType w:val="singleLevel"/>
    <w:tmpl w:val="7493B619"/>
    <w:lvl w:ilvl="0" w:tentative="0">
      <w:start w:val="1"/>
      <w:numFmt w:val="decimal"/>
      <w:lvlText w:val="%1."/>
      <w:lvlJc w:val="left"/>
      <w:pPr>
        <w:ind w:left="425" w:hanging="425"/>
      </w:pPr>
      <w:rPr>
        <w:rFonts w:hint="default"/>
      </w:rPr>
    </w:lvl>
  </w:abstractNum>
  <w:num w:numId="1">
    <w:abstractNumId w:val="15"/>
  </w:num>
  <w:num w:numId="2">
    <w:abstractNumId w:val="11"/>
  </w:num>
  <w:num w:numId="3">
    <w:abstractNumId w:val="13"/>
  </w:num>
  <w:num w:numId="4">
    <w:abstractNumId w:val="6"/>
  </w:num>
  <w:num w:numId="5">
    <w:abstractNumId w:val="5"/>
  </w:num>
  <w:num w:numId="6">
    <w:abstractNumId w:val="10"/>
  </w:num>
  <w:num w:numId="7">
    <w:abstractNumId w:val="16"/>
  </w:num>
  <w:num w:numId="8">
    <w:abstractNumId w:val="3"/>
  </w:num>
  <w:num w:numId="9">
    <w:abstractNumId w:val="0"/>
  </w:num>
  <w:num w:numId="10">
    <w:abstractNumId w:val="12"/>
  </w:num>
  <w:num w:numId="11">
    <w:abstractNumId w:val="9"/>
  </w:num>
  <w:num w:numId="12">
    <w:abstractNumId w:val="4"/>
  </w:num>
  <w:num w:numId="13">
    <w:abstractNumId w:val="17"/>
  </w:num>
  <w:num w:numId="14">
    <w:abstractNumId w:val="14"/>
  </w:num>
  <w:num w:numId="15">
    <w:abstractNumId w:val="7"/>
  </w:num>
  <w:num w:numId="16">
    <w:abstractNumId w:val="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ZjM0NmUwMWNiMjJhYzcwOGY0NDIyMjE5NTNhNmUifQ=="/>
  </w:docVars>
  <w:rsids>
    <w:rsidRoot w:val="003F7E97"/>
    <w:rsid w:val="00013AF2"/>
    <w:rsid w:val="0002124C"/>
    <w:rsid w:val="00022105"/>
    <w:rsid w:val="00037E23"/>
    <w:rsid w:val="00040470"/>
    <w:rsid w:val="00047C72"/>
    <w:rsid w:val="000804DF"/>
    <w:rsid w:val="000C7994"/>
    <w:rsid w:val="000D30EC"/>
    <w:rsid w:val="000D6656"/>
    <w:rsid w:val="001018E9"/>
    <w:rsid w:val="001331A8"/>
    <w:rsid w:val="00136BDA"/>
    <w:rsid w:val="00190CD5"/>
    <w:rsid w:val="00201732"/>
    <w:rsid w:val="00217347"/>
    <w:rsid w:val="00261051"/>
    <w:rsid w:val="002A4E7F"/>
    <w:rsid w:val="002F63A4"/>
    <w:rsid w:val="00325362"/>
    <w:rsid w:val="0033679B"/>
    <w:rsid w:val="003403F3"/>
    <w:rsid w:val="003660D3"/>
    <w:rsid w:val="003715E9"/>
    <w:rsid w:val="00380B34"/>
    <w:rsid w:val="00383AEB"/>
    <w:rsid w:val="00387258"/>
    <w:rsid w:val="0038750F"/>
    <w:rsid w:val="0039127A"/>
    <w:rsid w:val="003D7BA3"/>
    <w:rsid w:val="003F15F8"/>
    <w:rsid w:val="003F7E97"/>
    <w:rsid w:val="00447CCC"/>
    <w:rsid w:val="004A0BB9"/>
    <w:rsid w:val="004A5D67"/>
    <w:rsid w:val="004A6BF3"/>
    <w:rsid w:val="004A7483"/>
    <w:rsid w:val="004C6FE9"/>
    <w:rsid w:val="00500360"/>
    <w:rsid w:val="005170FD"/>
    <w:rsid w:val="00530A6C"/>
    <w:rsid w:val="005428B5"/>
    <w:rsid w:val="0055054D"/>
    <w:rsid w:val="00554CA0"/>
    <w:rsid w:val="00562F40"/>
    <w:rsid w:val="00577DF4"/>
    <w:rsid w:val="005B074A"/>
    <w:rsid w:val="005C4387"/>
    <w:rsid w:val="005C4DD5"/>
    <w:rsid w:val="005E3F15"/>
    <w:rsid w:val="005E6BCE"/>
    <w:rsid w:val="006110D9"/>
    <w:rsid w:val="00621658"/>
    <w:rsid w:val="00641C6C"/>
    <w:rsid w:val="0065551B"/>
    <w:rsid w:val="00692C39"/>
    <w:rsid w:val="006A6AEA"/>
    <w:rsid w:val="006B7C37"/>
    <w:rsid w:val="006D2BA6"/>
    <w:rsid w:val="0071329A"/>
    <w:rsid w:val="00721570"/>
    <w:rsid w:val="0073361A"/>
    <w:rsid w:val="00745039"/>
    <w:rsid w:val="0075233E"/>
    <w:rsid w:val="007D3F78"/>
    <w:rsid w:val="00816D0C"/>
    <w:rsid w:val="00845458"/>
    <w:rsid w:val="00847A47"/>
    <w:rsid w:val="00850352"/>
    <w:rsid w:val="0085367E"/>
    <w:rsid w:val="008549A5"/>
    <w:rsid w:val="00861414"/>
    <w:rsid w:val="0087170E"/>
    <w:rsid w:val="008F7E2F"/>
    <w:rsid w:val="009010F9"/>
    <w:rsid w:val="00916AFF"/>
    <w:rsid w:val="009A00A5"/>
    <w:rsid w:val="009C68E5"/>
    <w:rsid w:val="00A0582E"/>
    <w:rsid w:val="00A05A79"/>
    <w:rsid w:val="00A1778C"/>
    <w:rsid w:val="00A318AA"/>
    <w:rsid w:val="00A527E2"/>
    <w:rsid w:val="00A54154"/>
    <w:rsid w:val="00A8143F"/>
    <w:rsid w:val="00AB04FC"/>
    <w:rsid w:val="00AE3BCE"/>
    <w:rsid w:val="00B12CB6"/>
    <w:rsid w:val="00B25456"/>
    <w:rsid w:val="00B3109A"/>
    <w:rsid w:val="00B5453E"/>
    <w:rsid w:val="00B826DE"/>
    <w:rsid w:val="00BA603D"/>
    <w:rsid w:val="00BD1E78"/>
    <w:rsid w:val="00BD3991"/>
    <w:rsid w:val="00C029AD"/>
    <w:rsid w:val="00C15F6D"/>
    <w:rsid w:val="00C222AA"/>
    <w:rsid w:val="00C327FC"/>
    <w:rsid w:val="00C34806"/>
    <w:rsid w:val="00C8697F"/>
    <w:rsid w:val="00C968A9"/>
    <w:rsid w:val="00CA29C2"/>
    <w:rsid w:val="00CA33DA"/>
    <w:rsid w:val="00CC15BC"/>
    <w:rsid w:val="00CC7147"/>
    <w:rsid w:val="00CD4C88"/>
    <w:rsid w:val="00D32ACB"/>
    <w:rsid w:val="00D34F15"/>
    <w:rsid w:val="00D5004F"/>
    <w:rsid w:val="00D52136"/>
    <w:rsid w:val="00D55EDD"/>
    <w:rsid w:val="00D611AE"/>
    <w:rsid w:val="00D92993"/>
    <w:rsid w:val="00DC2BF7"/>
    <w:rsid w:val="00DC5067"/>
    <w:rsid w:val="00DD108B"/>
    <w:rsid w:val="00DD428E"/>
    <w:rsid w:val="00DE1061"/>
    <w:rsid w:val="00DF4601"/>
    <w:rsid w:val="00E12D00"/>
    <w:rsid w:val="00E267FF"/>
    <w:rsid w:val="00E456A3"/>
    <w:rsid w:val="00E477D1"/>
    <w:rsid w:val="00EA7BD6"/>
    <w:rsid w:val="00EC4E71"/>
    <w:rsid w:val="00F12F90"/>
    <w:rsid w:val="00F368E7"/>
    <w:rsid w:val="00F37E05"/>
    <w:rsid w:val="00F55575"/>
    <w:rsid w:val="00F63FB3"/>
    <w:rsid w:val="00FA5644"/>
    <w:rsid w:val="00FB466F"/>
    <w:rsid w:val="00FC1521"/>
    <w:rsid w:val="00FE16AD"/>
    <w:rsid w:val="066E1317"/>
    <w:rsid w:val="07EF6417"/>
    <w:rsid w:val="089C4C32"/>
    <w:rsid w:val="118C408C"/>
    <w:rsid w:val="12CD798C"/>
    <w:rsid w:val="1E562965"/>
    <w:rsid w:val="1ECA5C5B"/>
    <w:rsid w:val="209C67F3"/>
    <w:rsid w:val="21C9608C"/>
    <w:rsid w:val="22635F7B"/>
    <w:rsid w:val="256E4A38"/>
    <w:rsid w:val="31FB1D8B"/>
    <w:rsid w:val="33FF5B26"/>
    <w:rsid w:val="35FE472A"/>
    <w:rsid w:val="36D14E04"/>
    <w:rsid w:val="37D44BCF"/>
    <w:rsid w:val="3BF90611"/>
    <w:rsid w:val="3F676A3C"/>
    <w:rsid w:val="3F744EE9"/>
    <w:rsid w:val="43DD4E0B"/>
    <w:rsid w:val="45392C08"/>
    <w:rsid w:val="45631DE6"/>
    <w:rsid w:val="4D366BEA"/>
    <w:rsid w:val="4F99306F"/>
    <w:rsid w:val="518014CC"/>
    <w:rsid w:val="527222A6"/>
    <w:rsid w:val="52AA4A52"/>
    <w:rsid w:val="55DF4A13"/>
    <w:rsid w:val="583F5D4F"/>
    <w:rsid w:val="589A119B"/>
    <w:rsid w:val="596204F8"/>
    <w:rsid w:val="5CF4484D"/>
    <w:rsid w:val="5E392678"/>
    <w:rsid w:val="5F932A53"/>
    <w:rsid w:val="603D6F06"/>
    <w:rsid w:val="60712F6B"/>
    <w:rsid w:val="626F711E"/>
    <w:rsid w:val="65801643"/>
    <w:rsid w:val="6A7C7989"/>
    <w:rsid w:val="6BB9765C"/>
    <w:rsid w:val="6BC83662"/>
    <w:rsid w:val="6CCD1611"/>
    <w:rsid w:val="70F84783"/>
    <w:rsid w:val="74B15FD4"/>
    <w:rsid w:val="74E716A5"/>
    <w:rsid w:val="79D20312"/>
    <w:rsid w:val="7AE40E59"/>
    <w:rsid w:val="7B0E09A2"/>
    <w:rsid w:val="7B377632"/>
    <w:rsid w:val="7BD32074"/>
    <w:rsid w:val="7C04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99"/>
    <w:rPr>
      <w:rFonts w:cs="Times New Roman"/>
      <w:b/>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 w:type="paragraph" w:customStyle="1" w:styleId="11">
    <w:name w:val="列出段落11"/>
    <w:basedOn w:val="1"/>
    <w:qFormat/>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D2251-BE32-46CE-982F-FD27EF5F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2548</Words>
  <Characters>2597</Characters>
  <Lines>26</Lines>
  <Paragraphs>7</Paragraphs>
  <TotalTime>16</TotalTime>
  <ScaleCrop>false</ScaleCrop>
  <LinksUpToDate>false</LinksUpToDate>
  <CharactersWithSpaces>2607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2019-03-18T08:48:00Z</dcterms:created>
  <dc:creator>Microsoft Office User</dc:creator>
  <cp:lastModifiedBy>Villykissniss✨</cp:lastModifiedBy>
  <dcterms:modified xsi:type="dcterms:W3CDTF">2024-11-19T07:20:24Z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B1DFF87B5CDB4C43A0A18DD7A7B86D8D_13</vt:lpwstr>
  </property>
</Properties>
</file>