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Ind w:w="104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54121" w:rsidRPr="00754121" w:rsidTr="00937B49">
        <w:trPr>
          <w:tblCellSpacing w:w="0" w:type="dxa"/>
          <w:jc w:val="center"/>
        </w:trPr>
        <w:tc>
          <w:tcPr>
            <w:tcW w:w="10500" w:type="dxa"/>
            <w:vAlign w:val="center"/>
            <w:hideMark/>
          </w:tcPr>
          <w:p w:rsidR="00754121" w:rsidRPr="00754121" w:rsidRDefault="00754121" w:rsidP="0075412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54121" w:rsidRPr="00754121" w:rsidTr="00937B49">
        <w:trPr>
          <w:trHeight w:val="75"/>
          <w:tblCellSpacing w:w="0" w:type="dxa"/>
          <w:jc w:val="center"/>
        </w:trPr>
        <w:tc>
          <w:tcPr>
            <w:tcW w:w="10500" w:type="dxa"/>
            <w:vAlign w:val="center"/>
            <w:hideMark/>
          </w:tcPr>
          <w:p w:rsidR="00F75D90" w:rsidRPr="00F75D90" w:rsidRDefault="00F75D90" w:rsidP="00F75D90">
            <w:pPr>
              <w:jc w:val="center"/>
              <w:rPr>
                <w:rFonts w:ascii="微软雅黑" w:eastAsia="微软雅黑" w:hAnsi="微软雅黑" w:cs="宋体"/>
                <w:b/>
                <w:bCs/>
                <w:color w:val="0066CC"/>
                <w:kern w:val="0"/>
                <w:sz w:val="36"/>
                <w:szCs w:val="35"/>
              </w:rPr>
            </w:pPr>
            <w:r w:rsidRPr="00F75D90">
              <w:rPr>
                <w:rFonts w:ascii="微软雅黑" w:eastAsia="微软雅黑" w:hAnsi="微软雅黑" w:cs="宋体" w:hint="eastAsia"/>
                <w:b/>
                <w:bCs/>
                <w:color w:val="0066CC"/>
                <w:kern w:val="0"/>
                <w:sz w:val="36"/>
                <w:szCs w:val="35"/>
              </w:rPr>
              <w:t>组织变革、用工模式转型下的灵活雇佣思考与风控</w:t>
            </w:r>
          </w:p>
          <w:p w:rsidR="00754121" w:rsidRPr="00F75D90" w:rsidRDefault="00754121" w:rsidP="00754121">
            <w:pPr>
              <w:widowControl/>
              <w:jc w:val="left"/>
              <w:rPr>
                <w:rFonts w:ascii="Calibri" w:eastAsia="宋体" w:hAnsi="Calibri" w:cs="Calibri"/>
                <w:kern w:val="0"/>
                <w:sz w:val="8"/>
                <w:szCs w:val="21"/>
              </w:rPr>
            </w:pPr>
          </w:p>
        </w:tc>
      </w:tr>
      <w:tr w:rsidR="00754121" w:rsidRPr="00754121" w:rsidTr="00937B49">
        <w:trPr>
          <w:tblCellSpacing w:w="0" w:type="dxa"/>
          <w:jc w:val="center"/>
        </w:trPr>
        <w:tc>
          <w:tcPr>
            <w:tcW w:w="10500" w:type="dxa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0"/>
              <w:gridCol w:w="105"/>
              <w:gridCol w:w="9045"/>
            </w:tblGrid>
            <w:tr w:rsidR="00754121" w:rsidRPr="00754121">
              <w:trPr>
                <w:tblCellSpacing w:w="0" w:type="dxa"/>
                <w:jc w:val="center"/>
              </w:trPr>
              <w:tc>
                <w:tcPr>
                  <w:tcW w:w="1350" w:type="dxa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shd w:val="clear" w:color="auto" w:fill="ECEBE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主办机构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shd w:val="clear" w:color="auto" w:fill="ECEBE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shd w:val="clear" w:color="auto" w:fill="ECEBE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劳达企业管理咨询公司</w:t>
                  </w:r>
                  <w:r w:rsidR="009B686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/</w:t>
                  </w: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劳达律师事务所</w:t>
                  </w:r>
                </w:p>
              </w:tc>
            </w:tr>
            <w:tr w:rsidR="00754121" w:rsidRPr="00754121">
              <w:trPr>
                <w:tblCellSpacing w:w="0" w:type="dxa"/>
                <w:jc w:val="center"/>
              </w:trPr>
              <w:tc>
                <w:tcPr>
                  <w:tcW w:w="1350" w:type="dxa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参会费用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9B6869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¥</w:t>
                  </w:r>
                  <w:r w:rsidR="009B686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2480元/</w:t>
                  </w: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人</w:t>
                  </w:r>
                  <w:r w:rsidR="009B6869" w:rsidRPr="00754121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754121" w:rsidRPr="00754121">
              <w:trPr>
                <w:tblCellSpacing w:w="0" w:type="dxa"/>
                <w:jc w:val="center"/>
              </w:trPr>
              <w:tc>
                <w:tcPr>
                  <w:tcW w:w="1350" w:type="dxa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shd w:val="clear" w:color="auto" w:fill="ECEBE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时间地点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shd w:val="clear" w:color="auto" w:fill="ECEBE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ashed" w:sz="8" w:space="0" w:color="999999"/>
                    <w:right w:val="nil"/>
                  </w:tcBorders>
                  <w:shd w:val="clear" w:color="auto" w:fill="ECEBE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F75D90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201</w:t>
                  </w:r>
                  <w:r w:rsidR="00C51D6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F75D90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</w:t>
                  </w: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2D3C3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="00F75D90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日·</w:t>
                  </w:r>
                  <w:r w:rsidR="00937B4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上海</w:t>
                  </w:r>
                </w:p>
              </w:tc>
            </w:tr>
            <w:tr w:rsidR="00754121" w:rsidRPr="00754121">
              <w:trPr>
                <w:tblCellSpacing w:w="0" w:type="dxa"/>
                <w:jc w:val="center"/>
              </w:trPr>
              <w:tc>
                <w:tcPr>
                  <w:tcW w:w="135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参会对象</w:t>
                  </w:r>
                </w:p>
              </w:tc>
              <w:tc>
                <w:tcPr>
                  <w:tcW w:w="105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总裁、人事总监、法</w:t>
                  </w:r>
                  <w:proofErr w:type="gramStart"/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务</w:t>
                  </w:r>
                  <w:proofErr w:type="gramEnd"/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总监、人事经理等企业中高管</w:t>
                  </w:r>
                </w:p>
              </w:tc>
            </w:tr>
          </w:tbl>
          <w:p w:rsidR="00754121" w:rsidRPr="00754121" w:rsidRDefault="00754121" w:rsidP="00754121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BA4420" w:rsidP="00754121">
            <w:pPr>
              <w:widowControl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  <w:r w:rsidRPr="00BA4420"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  <w:pict>
                <v:rect id="_x0000_i1025" style="width:525pt;height:.75pt" o:hrpct="0" o:hralign="center" o:hrstd="t" o:hrnoshade="t" o:hr="t" fillcolor="#a0a0a0" stroked="f"/>
              </w:pict>
            </w: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Default="00754121" w:rsidP="007E7C8F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54121">
              <w:rPr>
                <w:rFonts w:ascii="微软雅黑" w:eastAsia="微软雅黑" w:hAnsi="微软雅黑" w:cs="宋体" w:hint="eastAsia"/>
                <w:color w:val="0066CC"/>
                <w:kern w:val="0"/>
                <w:sz w:val="18"/>
                <w:szCs w:val="18"/>
              </w:rPr>
              <w:t>【课程背景】</w:t>
            </w:r>
          </w:p>
          <w:p w:rsidR="00F75D90" w:rsidRPr="00F75D90" w:rsidRDefault="00F75D90" w:rsidP="00F75D90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随着我国改革开放的不断深化，社会经济在不断的进步和发展。党中央鼓励的“大众创业、万众创新”已经越来越深入人心，“互联网+”的模式则更加助推了共享经济时代的到来，企业变革亦是前所未有，企业的用工模式已经不再像过去那样，单一的采用劳动合同用工，越来越多的新型用工模式进入大家的视野，自雇、独立承包、</w:t>
            </w:r>
            <w:proofErr w:type="gramStart"/>
            <w:r w:rsidRPr="00F75D90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众包等</w:t>
            </w:r>
            <w:proofErr w:type="gramEnd"/>
            <w:r w:rsidRPr="00F75D90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一系列新型用工关系的出现，对劳动法律理论产生了冲击，对劳动立法、执法、司法的冲击更是巨大。</w:t>
            </w:r>
            <w:r w:rsidRPr="00F75D90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br/>
              <w:t>互联网与人力资源法律已经融入了我们生活的方方面面，企业用工面临越来越多新问题和挑战，比如，互联网产品的快速迭代，行业内竞争加剧互联网企业并购、倒闭屡见不鲜……</w:t>
            </w: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40"/>
        <w:gridCol w:w="5460"/>
      </w:tblGrid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Default="00754121" w:rsidP="0075412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0066CC"/>
                <w:kern w:val="0"/>
                <w:sz w:val="18"/>
                <w:szCs w:val="18"/>
              </w:rPr>
            </w:pPr>
            <w:r w:rsidRPr="00754121">
              <w:rPr>
                <w:rFonts w:ascii="微软雅黑" w:eastAsia="微软雅黑" w:hAnsi="微软雅黑" w:cs="宋体" w:hint="eastAsia"/>
                <w:color w:val="0066CC"/>
                <w:kern w:val="0"/>
                <w:sz w:val="18"/>
                <w:szCs w:val="18"/>
              </w:rPr>
              <w:t>【课程内容】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一、盘点企业的用工模式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1、劳动关系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2、非标准劳动合同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3、民事雇佣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4、其他法律关系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二、灵活雇佣的法律理解和适用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1、最新法规政策解读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2、典型案件分析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3、社保、事故、侵权等争议处理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三、非全日用工的实践与风险管控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1、非全日用工管控要点分析与应对</w:t>
            </w:r>
          </w:p>
          <w:p w:rsidR="007E7C8F" w:rsidRPr="00C05FD2" w:rsidRDefault="00F75D90" w:rsidP="00C05FD2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2、意外事故、侵权等争议处理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D90" w:rsidRPr="00F75D90" w:rsidRDefault="00F75D90" w:rsidP="00F75D90">
            <w:pPr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四、实习生、退休返聘等实践与风险管控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1、实习生用工管控要点分析与应对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2、典型争议分析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3、退休</w:t>
            </w:r>
            <w:proofErr w:type="gramStart"/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返聘管</w:t>
            </w:r>
            <w:proofErr w:type="gramEnd"/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控要点分析与应对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4、典型案例分析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五、劳务派遣、外包实践与风险管控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1、劳务派遣、外包的管控要点分析与应对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2、外包流程及风险控制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六、思考与风控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1、用工模式的再选择</w:t>
            </w:r>
          </w:p>
          <w:p w:rsidR="00F75D90" w:rsidRPr="00F75D90" w:rsidRDefault="00F75D90" w:rsidP="00F75D90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2、如何能进能出？</w:t>
            </w:r>
          </w:p>
          <w:p w:rsidR="00754121" w:rsidRPr="00F75D90" w:rsidRDefault="00F75D90" w:rsidP="00F75D90">
            <w:pP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3、员工关系再思考</w:t>
            </w: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BA4420" w:rsidP="00754121">
            <w:pPr>
              <w:widowControl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  <w:r w:rsidRPr="00BA4420"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  <w:pict>
                <v:rect id="_x0000_i1026" style="width:525pt;height:.75pt" o:hrpct="0" o:hralign="center" o:hrstd="t" o:hrnoshade="t" o:hr="t" fillcolor="#a0a0a0" stroked="f"/>
              </w:pict>
            </w: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54121" w:rsidRPr="00754121" w:rsidTr="00754121">
        <w:trPr>
          <w:trHeight w:val="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widowControl/>
              <w:jc w:val="left"/>
              <w:rPr>
                <w:rFonts w:ascii="Calibri" w:eastAsia="宋体" w:hAnsi="Calibri" w:cs="Calibri"/>
                <w:kern w:val="0"/>
                <w:sz w:val="4"/>
                <w:szCs w:val="21"/>
              </w:rPr>
            </w:pPr>
          </w:p>
        </w:tc>
      </w:tr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hideMark/>
          </w:tcPr>
          <w:p w:rsidR="00F75D90" w:rsidRPr="00F75D90" w:rsidRDefault="00F75D90" w:rsidP="00F75D90">
            <w:pPr>
              <w:rPr>
                <w:rFonts w:ascii="微软雅黑" w:eastAsia="微软雅黑" w:hAnsi="微软雅黑" w:cs="Calibri"/>
                <w:b/>
                <w:bCs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Calibri" w:hint="eastAsia"/>
                <w:b/>
                <w:bCs/>
                <w:kern w:val="0"/>
                <w:sz w:val="18"/>
                <w:szCs w:val="18"/>
              </w:rPr>
              <w:t>李永超 先生 高级咨询顾问，合伙人</w:t>
            </w:r>
          </w:p>
          <w:p w:rsidR="00F75D90" w:rsidRPr="00F75D90" w:rsidRDefault="00F75D90" w:rsidP="00F75D90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·</w:t>
            </w:r>
            <w:r w:rsidRPr="00F75D90"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  <w:t>中国第一家专注雇主方服务的劳动法与员工关系解决方案提供商、2014-201</w:t>
            </w:r>
            <w:r w:rsidRPr="00F75D90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7</w:t>
            </w:r>
            <w:r w:rsidRPr="00F75D90"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  <w:t>大中华区最佳劳动法咨询与服务机构——劳达咨询公司/劳达律师事务所</w:t>
            </w:r>
            <w:r w:rsidRPr="00F75D90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高级咨询顾问、合伙人。</w:t>
            </w:r>
          </w:p>
          <w:p w:rsidR="00F75D90" w:rsidRPr="00F75D90" w:rsidRDefault="00F75D90" w:rsidP="00F75D90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·李先生毕业于西安交通大学，硕士研究生，长期致力于《劳动法》、《劳动合同法》理论和实务研究。曾在某全国性企业从事用工政策研究及劳资风险管理工作。在人事规章制度拟定、员工纪律管理、工伤事故管理、劳资争议预防及处理方面实战经验丰富，参与多起企业用工转型、裁员、搬迁、关闭项目。</w:t>
            </w:r>
          </w:p>
          <w:p w:rsidR="00F75D90" w:rsidRPr="00F75D90" w:rsidRDefault="00F75D90" w:rsidP="00F75D90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-1131570</wp:posOffset>
                  </wp:positionV>
                  <wp:extent cx="962025" cy="1350010"/>
                  <wp:effectExtent l="19050" t="0" r="9525" b="0"/>
                  <wp:wrapSquare wrapText="bothSides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5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5D90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·李先生讲授过的课程主题涵盖劳动法与员工关系管理各方面，比如，劳动关系风险、劳动合同管理、入职的风险管理、规章制度修订与风险管理、互联时代的新型劳动争议及证据管理、员工争议典型案件剖析及风险预防等。</w:t>
            </w:r>
          </w:p>
          <w:p w:rsidR="00F75D90" w:rsidRPr="00F75D90" w:rsidRDefault="00F75D90" w:rsidP="00F75D90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·曾为奥托立夫、NEC、</w:t>
            </w:r>
            <w:proofErr w:type="gramStart"/>
            <w:r w:rsidRPr="00F75D90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世</w:t>
            </w:r>
            <w:proofErr w:type="gramEnd"/>
            <w:r w:rsidRPr="00F75D90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茂集团、洲际酒店、罗莱家纺、宅急送、嘉里大通、博西（中国）、如新（中国）、三樱（中国）、伟尔（中国）、时代集团、太极计算机、丰诚物业、乐普医疗、</w:t>
            </w:r>
            <w:proofErr w:type="gramStart"/>
            <w:r w:rsidRPr="00F75D90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埃提斯</w:t>
            </w:r>
            <w:proofErr w:type="gramEnd"/>
            <w:r w:rsidRPr="00F75D90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生物技术、云南中烟再造、DDI、科之锐、艾杰飞、永旺</w:t>
            </w:r>
            <w:proofErr w:type="gramStart"/>
            <w:r w:rsidRPr="00F75D90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特</w:t>
            </w:r>
            <w:proofErr w:type="gramEnd"/>
            <w:r w:rsidRPr="00F75D90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慧优等数十家知名企业提供劳动法与员工关系管理咨询、顾问服务。</w:t>
            </w:r>
          </w:p>
          <w:p w:rsidR="00C05FD2" w:rsidRPr="00F75D90" w:rsidRDefault="00F75D90" w:rsidP="00F75D90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  <w:r w:rsidRPr="00F75D90">
              <w:rPr>
                <w:rFonts w:ascii="微软雅黑" w:eastAsia="微软雅黑" w:hAnsi="微软雅黑" w:cs="Calibri" w:hint="eastAsia"/>
                <w:kern w:val="0"/>
                <w:sz w:val="18"/>
                <w:szCs w:val="18"/>
              </w:rPr>
              <w:t>·曾在《人力资源》、《员工关系》等刊物上发表多篇劳动法与人力资源专业文章，《经历3+1》联合作者。</w:t>
            </w: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BA4420" w:rsidP="00754121">
            <w:pPr>
              <w:widowControl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  <w:r w:rsidRPr="00BA4420"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  <w:pict>
                <v:rect id="_x0000_i1027" style="width:525pt;height:.75pt" o:hrpct="0" o:hralign="center" o:hrstd="t" o:hrnoshade="t" o:hr="t" fillcolor="#a0a0a0" stroked="f"/>
              </w:pict>
            </w: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16"/>
      </w:tblGrid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shd w:val="clear" w:color="auto" w:fill="09426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lastRenderedPageBreak/>
              <w:t>Registration / 预订席位</w:t>
            </w:r>
          </w:p>
        </w:tc>
      </w:tr>
      <w:tr w:rsidR="00754121" w:rsidRPr="00754121" w:rsidTr="00754121">
        <w:trPr>
          <w:tblCellSpacing w:w="0" w:type="dxa"/>
          <w:jc w:val="center"/>
        </w:trPr>
        <w:tc>
          <w:tcPr>
            <w:tcW w:w="10500" w:type="dxa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参会人员信息</w:t>
            </w:r>
          </w:p>
        </w:tc>
      </w:tr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8"/>
              <w:gridCol w:w="1838"/>
              <w:gridCol w:w="3412"/>
              <w:gridCol w:w="3412"/>
            </w:tblGrid>
            <w:tr w:rsidR="00754121" w:rsidRPr="00754121">
              <w:trPr>
                <w:jc w:val="center"/>
              </w:trPr>
              <w:tc>
                <w:tcPr>
                  <w:tcW w:w="17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公司名称：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公司地址：</w:t>
                  </w:r>
                </w:p>
              </w:tc>
            </w:tr>
            <w:tr w:rsidR="00754121" w:rsidRPr="0075412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职位：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电话：</w:t>
                  </w:r>
                </w:p>
              </w:tc>
            </w:tr>
            <w:tr w:rsidR="00754121" w:rsidRPr="00754121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邮箱：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手机：</w:t>
                  </w:r>
                </w:p>
              </w:tc>
            </w:tr>
            <w:tr w:rsidR="00754121" w:rsidRPr="00754121">
              <w:trPr>
                <w:jc w:val="center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1"/>
                      <w:szCs w:val="21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1"/>
                      <w:szCs w:val="21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1"/>
                      <w:szCs w:val="21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 w:val="1"/>
                      <w:szCs w:val="21"/>
                    </w:rPr>
                  </w:pPr>
                </w:p>
              </w:tc>
            </w:tr>
          </w:tbl>
          <w:p w:rsidR="00754121" w:rsidRPr="00754121" w:rsidRDefault="00754121" w:rsidP="00754121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75"/>
        <w:gridCol w:w="3045"/>
        <w:gridCol w:w="1575"/>
        <w:gridCol w:w="1260"/>
        <w:gridCol w:w="945"/>
      </w:tblGrid>
      <w:tr w:rsidR="00754121" w:rsidRPr="00754121" w:rsidTr="00754121">
        <w:trPr>
          <w:tblCellSpacing w:w="0" w:type="dxa"/>
          <w:jc w:val="center"/>
        </w:trPr>
        <w:tc>
          <w:tcPr>
            <w:tcW w:w="1750" w:type="pct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参会城市： (请在选择处打“√”）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7"/>
              <w:gridCol w:w="1706"/>
              <w:gridCol w:w="1706"/>
              <w:gridCol w:w="1706"/>
            </w:tblGrid>
            <w:tr w:rsidR="00754121" w:rsidRPr="00754121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F75D90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>[ ] </w:t>
                  </w:r>
                  <w:r w:rsidR="0058685A">
                    <w:rPr>
                      <w:rFonts w:ascii="宋体" w:eastAsia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>上海</w:t>
                  </w:r>
                  <w:r w:rsidR="00F75D90">
                    <w:rPr>
                      <w:rFonts w:ascii="宋体" w:eastAsia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>11</w:t>
                  </w:r>
                  <w:r w:rsidRPr="00754121">
                    <w:rPr>
                      <w:rFonts w:ascii="宋体" w:eastAsia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>月2</w:t>
                  </w:r>
                  <w:r w:rsidR="00F75D90">
                    <w:rPr>
                      <w:rFonts w:ascii="宋体" w:eastAsia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>2</w:t>
                  </w:r>
                  <w:r w:rsidRPr="00754121">
                    <w:rPr>
                      <w:rFonts w:ascii="宋体" w:eastAsia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</w:tr>
          </w:tbl>
          <w:p w:rsidR="00754121" w:rsidRPr="00754121" w:rsidRDefault="00754121" w:rsidP="007541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公司抬头：</w:t>
            </w:r>
          </w:p>
        </w:tc>
        <w:tc>
          <w:tcPr>
            <w:tcW w:w="1450" w:type="pct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项目明细： (请在选择处打“√”）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7"/>
              <w:gridCol w:w="1706"/>
              <w:gridCol w:w="1706"/>
              <w:gridCol w:w="1706"/>
            </w:tblGrid>
            <w:tr w:rsidR="00754121" w:rsidRPr="00754121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[ ] 培训服务费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[ ] 会务费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[ ] 咨询费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[ ] 服务费</w:t>
                  </w:r>
                </w:p>
              </w:tc>
            </w:tr>
            <w:tr w:rsidR="00754121" w:rsidRPr="00754121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[ ] 转账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[ ] 现场现金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[ ] 现场刷卡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</w:tr>
          </w:tbl>
          <w:p w:rsidR="00754121" w:rsidRPr="00754121" w:rsidRDefault="00754121" w:rsidP="007541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付款方式： (请在选择处打“√”）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754121" w:rsidRPr="00754121" w:rsidRDefault="00754121" w:rsidP="007541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BA4420" w:rsidP="00754121">
            <w:pPr>
              <w:widowControl/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</w:pPr>
            <w:r w:rsidRPr="00BA4420">
              <w:rPr>
                <w:rFonts w:ascii="微软雅黑" w:eastAsia="微软雅黑" w:hAnsi="微软雅黑" w:cs="Calibri"/>
                <w:kern w:val="0"/>
                <w:sz w:val="18"/>
                <w:szCs w:val="18"/>
              </w:rPr>
              <w:pict>
                <v:rect id="_x0000_i1028" style="width:525pt;height:.75pt" o:hrpct="0" o:hralign="center" o:hrstd="t" o:hrnoshade="t" o:hr="t" fillcolor="#a0a0a0" stroked="f"/>
              </w:pict>
            </w: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754121" w:rsidRPr="00754121" w:rsidTr="007541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121" w:rsidRPr="00754121" w:rsidRDefault="00754121" w:rsidP="000A5230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0" cy="352425"/>
                  <wp:effectExtent l="19050" t="0" r="0" b="0"/>
                  <wp:docPr id="7" name="图片 7" descr="说明: http://www.laboroot.com/laboroot/edm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说明: http://www.laboroot.com/laboroot/edm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劳达</w:t>
            </w:r>
            <w:proofErr w:type="spellStart"/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laboroot</w:t>
            </w:r>
            <w:proofErr w:type="spellEnd"/>
            <w:r w:rsidRPr="007E7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®</w:t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成立于2005年，由国内顶尖劳动法与员工关系专家魏浩征先生创办并领衔，是中国第一家专注为雇主方提供劳动法与员工关系咨询、培训、外包及法律服务的咨询公司和律师事务所，2014-201</w:t>
            </w:r>
            <w:r w:rsidR="000A523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大中华区最佳劳动法咨询与服务机构，2015大中华区人力资源服务机构品牌100强。</w:t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劳达</w:t>
            </w:r>
            <w:proofErr w:type="spellStart"/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laboroot</w:t>
            </w:r>
            <w:proofErr w:type="spellEnd"/>
            <w:r w:rsidRPr="007E7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®</w:t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总部设于上海，并在北上广深等地设有十家分支机构。</w:t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劳达</w:t>
            </w:r>
            <w:proofErr w:type="spellStart"/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laboroot</w:t>
            </w:r>
            <w:proofErr w:type="spellEnd"/>
            <w:r w:rsidRPr="007E7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®</w:t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一直致力于综合运用中国本土的劳动法规政策，解决企业人力资源管理过程中的员工关系问题，帮助企业降低人力成本，控制法律风险，实现卓越员工关系管理。</w:t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  <w:t>劳达</w:t>
            </w:r>
            <w:proofErr w:type="spellStart"/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laboroot</w:t>
            </w:r>
            <w:proofErr w:type="spellEnd"/>
            <w:r w:rsidRPr="007E7C8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®</w:t>
            </w:r>
            <w:r w:rsidRPr="007541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已与数百家知名企业（包括百余家500强）建立劳动法与员工关系顾问、培训、裁员/并购/用工模式调整/劳动争议处理、外包等项目的常年合作关系。</w:t>
            </w:r>
          </w:p>
        </w:tc>
      </w:tr>
    </w:tbl>
    <w:p w:rsidR="00754121" w:rsidRPr="00754121" w:rsidRDefault="00754121" w:rsidP="00754121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vanish/>
          <w:color w:val="000000"/>
          <w:kern w:val="0"/>
          <w:szCs w:val="2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70"/>
        <w:gridCol w:w="7320"/>
      </w:tblGrid>
      <w:tr w:rsidR="00754121" w:rsidRPr="00754121" w:rsidTr="00754121">
        <w:trPr>
          <w:trHeight w:val="1500"/>
          <w:tblCellSpacing w:w="0" w:type="dxa"/>
          <w:jc w:val="center"/>
        </w:trPr>
        <w:tc>
          <w:tcPr>
            <w:tcW w:w="3225" w:type="dxa"/>
            <w:vMerge w:val="restart"/>
            <w:vAlign w:val="bottom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47875" cy="1714500"/>
                  <wp:effectExtent l="19050" t="0" r="9525" b="0"/>
                  <wp:docPr id="8" name="图片 8" descr="说明: http://www.laboroot.com/laboroot/edm/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说明: http://www.laboroot.com/laboroot/edm/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4"/>
              <w:gridCol w:w="366"/>
              <w:gridCol w:w="3660"/>
            </w:tblGrid>
            <w:tr w:rsidR="00754121" w:rsidRPr="00754121">
              <w:trPr>
                <w:tblCellSpacing w:w="0" w:type="dxa"/>
              </w:trPr>
              <w:tc>
                <w:tcPr>
                  <w:tcW w:w="225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联系我们：</w:t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754121" w:rsidRPr="007541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联系人：</w:t>
                  </w:r>
                  <w:proofErr w:type="spellStart"/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Ada</w:t>
                  </w:r>
                  <w:proofErr w:type="spellEnd"/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蒋</w:t>
                  </w: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小姐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传真：021-51685239</w:t>
                  </w:r>
                </w:p>
              </w:tc>
            </w:tr>
            <w:tr w:rsidR="00754121" w:rsidRPr="007541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电话：021-51696196-8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邮件：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ada.jiang</w:t>
                  </w: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@laboroot.com</w:t>
                  </w:r>
                </w:p>
              </w:tc>
            </w:tr>
            <w:tr w:rsidR="00754121" w:rsidRPr="007541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手机：13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816194427</w:t>
                  </w:r>
                </w:p>
              </w:tc>
              <w:tc>
                <w:tcPr>
                  <w:tcW w:w="105" w:type="dxa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jc w:val="left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121" w:rsidRPr="00754121" w:rsidRDefault="00754121" w:rsidP="00754121">
                  <w:pPr>
                    <w:widowControl/>
                    <w:spacing w:line="270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75412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54121" w:rsidRPr="00754121" w:rsidRDefault="00754121" w:rsidP="0075412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754121" w:rsidRPr="00754121" w:rsidTr="00754121">
        <w:trPr>
          <w:trHeight w:val="115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54121" w:rsidRPr="00754121" w:rsidRDefault="00754121" w:rsidP="007541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bottom"/>
            <w:hideMark/>
          </w:tcPr>
          <w:p w:rsidR="00754121" w:rsidRPr="00754121" w:rsidRDefault="00754121" w:rsidP="00754121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noProof/>
                <w:kern w:val="0"/>
                <w:sz w:val="2"/>
                <w:szCs w:val="2"/>
              </w:rPr>
              <w:drawing>
                <wp:inline distT="0" distB="0" distL="0" distR="0">
                  <wp:extent cx="4619625" cy="733425"/>
                  <wp:effectExtent l="19050" t="0" r="9525" b="0"/>
                  <wp:docPr id="9" name="图片 9" descr="说明: http://www.laboroot.com/laboroot/edm/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说明: http://www.laboroot.com/laboroot/edm/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15B" w:rsidRDefault="0098115B" w:rsidP="00C51D68"/>
    <w:sectPr w:rsidR="0098115B" w:rsidSect="00981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2A" w:rsidRDefault="00F67D2A" w:rsidP="00754121">
      <w:r>
        <w:separator/>
      </w:r>
    </w:p>
  </w:endnote>
  <w:endnote w:type="continuationSeparator" w:id="0">
    <w:p w:rsidR="00F67D2A" w:rsidRDefault="00F67D2A" w:rsidP="0075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2A" w:rsidRDefault="00F67D2A" w:rsidP="00754121">
      <w:r>
        <w:separator/>
      </w:r>
    </w:p>
  </w:footnote>
  <w:footnote w:type="continuationSeparator" w:id="0">
    <w:p w:rsidR="00F67D2A" w:rsidRDefault="00F67D2A" w:rsidP="00754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121"/>
    <w:rsid w:val="00030D92"/>
    <w:rsid w:val="000A0205"/>
    <w:rsid w:val="000A5230"/>
    <w:rsid w:val="00103AA0"/>
    <w:rsid w:val="00166E0E"/>
    <w:rsid w:val="001D735A"/>
    <w:rsid w:val="001E025E"/>
    <w:rsid w:val="001F1660"/>
    <w:rsid w:val="002017A4"/>
    <w:rsid w:val="002423A9"/>
    <w:rsid w:val="002D3C37"/>
    <w:rsid w:val="00303A75"/>
    <w:rsid w:val="003165DA"/>
    <w:rsid w:val="003706B3"/>
    <w:rsid w:val="003B78A6"/>
    <w:rsid w:val="004A437B"/>
    <w:rsid w:val="004E0A39"/>
    <w:rsid w:val="0058685A"/>
    <w:rsid w:val="00722CC4"/>
    <w:rsid w:val="00754121"/>
    <w:rsid w:val="007E7C8F"/>
    <w:rsid w:val="00851031"/>
    <w:rsid w:val="00937B49"/>
    <w:rsid w:val="009440DA"/>
    <w:rsid w:val="00956FC6"/>
    <w:rsid w:val="0098115B"/>
    <w:rsid w:val="009B6869"/>
    <w:rsid w:val="00BA4420"/>
    <w:rsid w:val="00C05FD2"/>
    <w:rsid w:val="00C458CC"/>
    <w:rsid w:val="00C51D68"/>
    <w:rsid w:val="00DD37C6"/>
    <w:rsid w:val="00E0317C"/>
    <w:rsid w:val="00EB0C86"/>
    <w:rsid w:val="00EE700B"/>
    <w:rsid w:val="00F67D2A"/>
    <w:rsid w:val="00F75D90"/>
    <w:rsid w:val="00FD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1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1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41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4121"/>
    <w:rPr>
      <w:sz w:val="18"/>
      <w:szCs w:val="18"/>
    </w:rPr>
  </w:style>
  <w:style w:type="paragraph" w:styleId="a6">
    <w:name w:val="Normal (Web)"/>
    <w:basedOn w:val="a"/>
    <w:uiPriority w:val="99"/>
    <w:unhideWhenUsed/>
    <w:rsid w:val="007E7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>微软中国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2017-10-31T07:04:00Z</dcterms:created>
  <dcterms:modified xsi:type="dcterms:W3CDTF">2017-10-31T07:05:00Z</dcterms:modified>
</cp:coreProperties>
</file>