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Ind w:w="104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937B49">
        <w:trPr>
          <w:tblCellSpacing w:w="0" w:type="dxa"/>
          <w:jc w:val="center"/>
        </w:trPr>
        <w:tc>
          <w:tcPr>
            <w:tcW w:w="10500" w:type="dxa"/>
            <w:vAlign w:val="center"/>
            <w:hideMark/>
          </w:tcPr>
          <w:p w:rsidR="00754121" w:rsidRPr="00754121" w:rsidRDefault="00754121" w:rsidP="0075412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54121" w:rsidRPr="00754121" w:rsidTr="00937B49">
        <w:trPr>
          <w:trHeight w:val="75"/>
          <w:tblCellSpacing w:w="0" w:type="dxa"/>
          <w:jc w:val="center"/>
        </w:trPr>
        <w:tc>
          <w:tcPr>
            <w:tcW w:w="10500" w:type="dxa"/>
            <w:vAlign w:val="center"/>
            <w:hideMark/>
          </w:tcPr>
          <w:p w:rsidR="004D6F48" w:rsidRDefault="004D6F48" w:rsidP="00C265F0">
            <w:pPr>
              <w:jc w:val="center"/>
              <w:rPr>
                <w:rFonts w:ascii="微软雅黑" w:eastAsia="微软雅黑" w:hAnsi="微软雅黑" w:cs="宋体" w:hint="eastAsia"/>
                <w:b/>
                <w:bCs/>
                <w:color w:val="0066CC"/>
                <w:kern w:val="0"/>
                <w:sz w:val="36"/>
                <w:szCs w:val="35"/>
              </w:rPr>
            </w:pPr>
            <w:r w:rsidRPr="004D6F48">
              <w:rPr>
                <w:rFonts w:ascii="微软雅黑" w:eastAsia="微软雅黑" w:hAnsi="微软雅黑" w:cs="宋体"/>
                <w:b/>
                <w:bCs/>
                <w:color w:val="0066CC"/>
                <w:kern w:val="0"/>
                <w:sz w:val="36"/>
                <w:szCs w:val="35"/>
              </w:rPr>
              <w:t>年末劳动争议案件360°复盘分析与风险管控</w:t>
            </w:r>
          </w:p>
          <w:p w:rsidR="004D6F48" w:rsidRPr="004D6F48" w:rsidRDefault="004D6F48" w:rsidP="00C265F0">
            <w:pPr>
              <w:jc w:val="center"/>
              <w:rPr>
                <w:rFonts w:ascii="微软雅黑" w:eastAsia="微软雅黑" w:hAnsi="微软雅黑" w:cs="宋体"/>
                <w:b/>
                <w:bCs/>
                <w:color w:val="0066CC"/>
                <w:kern w:val="0"/>
                <w:sz w:val="36"/>
                <w:szCs w:val="35"/>
              </w:rPr>
            </w:pPr>
            <w:r w:rsidRPr="004D6F48">
              <w:rPr>
                <w:rFonts w:ascii="微软雅黑" w:eastAsia="微软雅黑" w:hAnsi="微软雅黑" w:cs="宋体"/>
                <w:b/>
                <w:bCs/>
                <w:color w:val="0066CC"/>
                <w:kern w:val="0"/>
                <w:sz w:val="36"/>
                <w:szCs w:val="35"/>
              </w:rPr>
              <w:t>——年休假、年终奖、年度调薪等</w:t>
            </w:r>
          </w:p>
          <w:p w:rsidR="00754121" w:rsidRPr="00F75D90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 w:val="8"/>
                <w:szCs w:val="21"/>
              </w:rPr>
            </w:pPr>
          </w:p>
        </w:tc>
      </w:tr>
      <w:tr w:rsidR="00754121" w:rsidRPr="00754121" w:rsidTr="00937B49">
        <w:trPr>
          <w:tblCellSpacing w:w="0" w:type="dxa"/>
          <w:jc w:val="center"/>
        </w:trPr>
        <w:tc>
          <w:tcPr>
            <w:tcW w:w="10500" w:type="dxa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0"/>
              <w:gridCol w:w="105"/>
              <w:gridCol w:w="9045"/>
            </w:tblGrid>
            <w:tr w:rsidR="00754121" w:rsidRPr="00754121">
              <w:trPr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shd w:val="clear" w:color="auto" w:fill="ECEBE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主办机构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shd w:val="clear" w:color="auto" w:fill="ECEBE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shd w:val="clear" w:color="auto" w:fill="ECEBE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劳达企业管理咨询公司</w:t>
                  </w:r>
                  <w:r w:rsidR="009B686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/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劳达律师事务所</w:t>
                  </w:r>
                </w:p>
              </w:tc>
            </w:tr>
            <w:tr w:rsidR="00754121" w:rsidRPr="00754121">
              <w:trPr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参会费用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9B6869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¥</w:t>
                  </w:r>
                  <w:r w:rsidR="009B686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2480元/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人</w:t>
                  </w:r>
                  <w:r w:rsidR="009B6869" w:rsidRPr="00754121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54121" w:rsidRPr="00754121">
              <w:trPr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shd w:val="clear" w:color="auto" w:fill="ECEBE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时间地点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shd w:val="clear" w:color="auto" w:fill="ECEBE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shd w:val="clear" w:color="auto" w:fill="ECEBE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4D6F48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201</w:t>
                  </w:r>
                  <w:r w:rsidR="00C51D6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F75D9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C265F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2D3C3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="004D6F4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日·</w:t>
                  </w:r>
                  <w:r w:rsidR="00937B4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上海</w:t>
                  </w:r>
                </w:p>
              </w:tc>
            </w:tr>
            <w:tr w:rsidR="00754121" w:rsidRPr="00754121">
              <w:trPr>
                <w:tblCellSpacing w:w="0" w:type="dxa"/>
                <w:jc w:val="center"/>
              </w:trPr>
              <w:tc>
                <w:tcPr>
                  <w:tcW w:w="135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参会对象</w:t>
                  </w:r>
                </w:p>
              </w:tc>
              <w:tc>
                <w:tcPr>
                  <w:tcW w:w="105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总裁、人事总监、法</w:t>
                  </w:r>
                  <w:proofErr w:type="gramStart"/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务</w:t>
                  </w:r>
                  <w:proofErr w:type="gramEnd"/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总监、人事经理等企业中高管</w:t>
                  </w:r>
                </w:p>
              </w:tc>
            </w:tr>
          </w:tbl>
          <w:p w:rsidR="00754121" w:rsidRPr="00754121" w:rsidRDefault="00754121" w:rsidP="00754121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645AD9" w:rsidP="00754121">
            <w:pPr>
              <w:widowControl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645AD9"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  <w:pict>
                <v:rect id="_x0000_i1025" style="width:525pt;height:.75pt" o:hrpct="0" o:hralign="center" o:hrstd="t" o:hrnoshade="t" o:hr="t" fillcolor="#a0a0a0" stroked="f"/>
              </w:pic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4D6F48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Default="00754121" w:rsidP="007E7C8F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D6F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【课程背景】</w:t>
            </w:r>
          </w:p>
          <w:p w:rsidR="004D6F48" w:rsidRPr="00C265F0" w:rsidRDefault="004D6F48" w:rsidP="00F75D9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D6F4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又到岁末，又要开始梳理年休假，</w:t>
            </w:r>
            <w:proofErr w:type="gramStart"/>
            <w:r w:rsidRPr="004D6F4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催员工</w:t>
            </w:r>
            <w:proofErr w:type="gramEnd"/>
            <w:r w:rsidRPr="004D6F4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休假了，是延后还是放弃？紧接着全年的考核考评也该做了，年终奖将的发放、来年的年度调薪又迫在眉睫，HR们你们准备好了吗？</w:t>
            </w:r>
            <w:r w:rsidRPr="004D6F4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br/>
              <w:t>面对这些问题，HR们该如何正确看待？如何从过往中汲取经验和教训？对HR们未来的工作又有哪些借签意义？ </w: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  <w:gridCol w:w="5460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65F0" w:rsidRPr="004D6F48" w:rsidRDefault="00754121" w:rsidP="00C265F0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0066CC"/>
                <w:kern w:val="0"/>
                <w:sz w:val="18"/>
                <w:szCs w:val="18"/>
              </w:rPr>
            </w:pPr>
            <w:r w:rsidRPr="004D6F48">
              <w:rPr>
                <w:rFonts w:ascii="微软雅黑" w:eastAsia="微软雅黑" w:hAnsi="微软雅黑" w:cs="宋体" w:hint="eastAsia"/>
                <w:color w:val="0066CC"/>
                <w:kern w:val="0"/>
                <w:sz w:val="18"/>
                <w:szCs w:val="18"/>
              </w:rPr>
              <w:t>【课程内容】</w:t>
            </w:r>
          </w:p>
          <w:p w:rsidR="007E7C8F" w:rsidRPr="004D6F48" w:rsidRDefault="004D6F48" w:rsidP="00C265F0">
            <w:pPr>
              <w:rPr>
                <w:sz w:val="18"/>
              </w:rPr>
            </w:pPr>
            <w:r w:rsidRPr="004D6F48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一、年终劳动争议典型案例</w:t>
            </w:r>
            <w:r w:rsidRPr="004D6F48">
              <w:rPr>
                <w:sz w:val="18"/>
              </w:rPr>
              <w:br/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① 未休带薪年假争议案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② 离职员工主张年终奖案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③ 因调薪而引发的</w:t>
            </w:r>
            <w:proofErr w:type="gramStart"/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离职案</w:t>
            </w:r>
            <w:proofErr w:type="gramEnd"/>
            <w:r w:rsidRPr="004D6F48">
              <w:rPr>
                <w:sz w:val="18"/>
              </w:rPr>
              <w:br/>
            </w:r>
            <w:r w:rsidRPr="004D6F48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二、年终员工关系管理风险管控</w:t>
            </w:r>
            <w:r w:rsidRPr="004D6F48">
              <w:rPr>
                <w:sz w:val="18"/>
              </w:rPr>
              <w:br/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1、带薪年休假的结算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① 试用期内员工能享受年休假吗？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② 年休假跨年安排有哪些风险？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③ 约定年休假作废、视为放弃的效力如何？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④ 员工没有时间休假，不想给三倍怎么办？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⑤ 年休假可以不批吗？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⑥ 公司福利年假就怎么安排才没有风险？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5F0" w:rsidRPr="004D6F48" w:rsidRDefault="004D6F48" w:rsidP="00F75D90">
            <w:pPr>
              <w:rPr>
                <w:sz w:val="18"/>
              </w:rPr>
            </w:pP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2、年终奖到底该怎么发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① 一定要发年终奖吗？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② 离职员工需要发年终奖吗？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③ 年终发放应当按照什么规则来？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④ 哪些情况可以不发放年终奖？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⑤ 年终奖的“同工同酬”到底是什么？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⑥ 如何避免“发的多拿得少”的尴尬？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3、年度调薪实务操作时的注意事项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① 是否可升可降？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② 是否需要书面确认？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③ 普</w:t>
            </w:r>
            <w:proofErr w:type="gramStart"/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涨情况</w:t>
            </w:r>
            <w:proofErr w:type="gramEnd"/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下该注意什么？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br/>
              <w:t>4</w:t>
            </w:r>
            <w:r w:rsidRPr="004D6F48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、</w:t>
            </w:r>
            <w:r w:rsidRPr="004D6F48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“年清”你做了没有？</w: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645AD9" w:rsidP="00754121">
            <w:pPr>
              <w:widowControl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645AD9"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  <w:pict>
                <v:rect id="_x0000_i1026" style="width:525pt;height:.75pt" o:hrpct="0" o:hralign="center" o:hrstd="t" o:hrnoshade="t" o:hr="t" fillcolor="#a0a0a0" stroked="f"/>
              </w:pic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754121">
        <w:trPr>
          <w:trHeight w:val="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 w:val="4"/>
                <w:szCs w:val="21"/>
              </w:rPr>
            </w:pP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hideMark/>
          </w:tcPr>
          <w:p w:rsidR="004D6F48" w:rsidRPr="004D6F48" w:rsidRDefault="004D6F48" w:rsidP="004D6F48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0066CC"/>
                <w:kern w:val="0"/>
                <w:sz w:val="18"/>
                <w:szCs w:val="18"/>
              </w:rPr>
            </w:pPr>
            <w:r w:rsidRPr="004D6F48">
              <w:rPr>
                <w:rFonts w:ascii="微软雅黑" w:eastAsia="微软雅黑" w:hAnsi="微软雅黑" w:cs="宋体" w:hint="eastAsia"/>
                <w:color w:val="0066CC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宋体" w:hint="eastAsia"/>
                <w:color w:val="0066CC"/>
                <w:kern w:val="0"/>
                <w:sz w:val="18"/>
                <w:szCs w:val="18"/>
              </w:rPr>
              <w:t>讲师介绍</w:t>
            </w:r>
            <w:r w:rsidRPr="004D6F48">
              <w:rPr>
                <w:rFonts w:ascii="微软雅黑" w:eastAsia="微软雅黑" w:hAnsi="微软雅黑" w:cs="宋体" w:hint="eastAsia"/>
                <w:color w:val="0066CC"/>
                <w:kern w:val="0"/>
                <w:sz w:val="18"/>
                <w:szCs w:val="18"/>
              </w:rPr>
              <w:t>】</w:t>
            </w:r>
          </w:p>
          <w:p w:rsidR="004D6F48" w:rsidRPr="004D6F48" w:rsidRDefault="004D6F48" w:rsidP="004D6F48">
            <w:pPr>
              <w:widowControl/>
              <w:jc w:val="left"/>
              <w:rPr>
                <w:rFonts w:ascii="微软雅黑" w:eastAsia="微软雅黑" w:hAnsi="微软雅黑" w:cs="Calibri" w:hint="eastAsia"/>
                <w:b/>
                <w:bCs/>
                <w:kern w:val="0"/>
                <w:sz w:val="18"/>
                <w:szCs w:val="18"/>
              </w:rPr>
            </w:pPr>
            <w:r w:rsidRPr="004D6F48">
              <w:rPr>
                <w:rFonts w:ascii="微软雅黑" w:eastAsia="微软雅黑" w:hAnsi="微软雅黑" w:cs="Calibri" w:hint="eastAsia"/>
                <w:b/>
                <w:bCs/>
                <w:kern w:val="0"/>
                <w:sz w:val="18"/>
                <w:szCs w:val="18"/>
              </w:rPr>
              <w:t>沈海燕 女士 高级咨询顾问，高级合伙人</w:t>
            </w:r>
          </w:p>
          <w:p w:rsidR="004D6F48" w:rsidRPr="004D6F48" w:rsidRDefault="004D6F48" w:rsidP="004D6F48">
            <w:pPr>
              <w:widowControl/>
              <w:jc w:val="left"/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</w:pPr>
            <w:r w:rsidRPr="004D6F48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•中国第一家专注雇主</w:t>
            </w:r>
            <w:proofErr w:type="gramStart"/>
            <w:r w:rsidRPr="004D6F48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方服务</w:t>
            </w:r>
            <w:proofErr w:type="gramEnd"/>
            <w:r w:rsidRPr="004D6F48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 xml:space="preserve">的劳动法与员工关系解决方案提供商、2014-2017大中华区最佳劳动法咨询与服务机构——劳达管理咨询公司/劳达律师事务所高级合伙人、高级咨询顾问、培训师。 </w:t>
            </w:r>
          </w:p>
          <w:p w:rsidR="004D6F48" w:rsidRPr="004D6F48" w:rsidRDefault="004D6F48" w:rsidP="004D6F48">
            <w:pPr>
              <w:widowControl/>
              <w:jc w:val="left"/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</w:pPr>
            <w:r w:rsidRPr="004D6F48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•沈女士擅长各类管理制度、合同的撰写、修改，曾为上汽通用五菱、柳州五菱、富士通中国、蒙牛、南方航空、NEC、方正集团、兴业证券、苏州银行、东方CJ、多美滋、奥林巴斯、日立电梯、如新（中国）、宝钢集团、易初莲花、苏州银行、金山石化、科</w:t>
            </w:r>
            <w:proofErr w:type="gramStart"/>
            <w:r w:rsidRPr="004D6F48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倍</w:t>
            </w:r>
            <w:proofErr w:type="gramEnd"/>
            <w:r w:rsidRPr="004D6F48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、海得控制、液化天然气、利勃海尔、</w:t>
            </w:r>
            <w:proofErr w:type="gramStart"/>
            <w:r w:rsidRPr="004D6F48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宇信易诚</w:t>
            </w:r>
            <w:proofErr w:type="gramEnd"/>
            <w:r w:rsidRPr="004D6F48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 xml:space="preserve">等数十家知名企业提供劳动法咨询、顾问或培训服务。 </w:t>
            </w:r>
          </w:p>
          <w:p w:rsidR="00C265F0" w:rsidRDefault="004D6F48" w:rsidP="004D6F48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-1095375</wp:posOffset>
                  </wp:positionV>
                  <wp:extent cx="1104900" cy="1409700"/>
                  <wp:effectExtent l="19050" t="0" r="0" b="0"/>
                  <wp:wrapTight wrapText="bothSides">
                    <wp:wrapPolygon edited="0">
                      <wp:start x="-372" y="0"/>
                      <wp:lineTo x="-372" y="21308"/>
                      <wp:lineTo x="21600" y="21308"/>
                      <wp:lineTo x="21600" y="0"/>
                      <wp:lineTo x="-372" y="0"/>
                    </wp:wrapPolygon>
                  </wp:wrapTight>
                  <wp:docPr id="1" name="图片 1" descr="海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海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6F48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• 曾在《法制日报》、《中国劳动保障报》、《人力资源》等知名刊物上发表劳动法与人力资源专业文章数十篇，出版《离职管理日记（第一季）》、《中国三十六城市劳动法规政策操作指引》等专著四部，《经历3+1》、《咨询手记》联合作者。</w:t>
            </w:r>
          </w:p>
          <w:p w:rsidR="004D6F48" w:rsidRDefault="004D6F48" w:rsidP="00F75D90">
            <w:pPr>
              <w:widowControl/>
              <w:jc w:val="left"/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</w:pPr>
          </w:p>
          <w:p w:rsidR="004D6F48" w:rsidRPr="00F75D90" w:rsidRDefault="004D6F48" w:rsidP="00F75D90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645AD9" w:rsidP="00754121">
            <w:pPr>
              <w:widowControl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645AD9"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  <w:pict>
                <v:rect id="_x0000_i1027" style="width:525pt;height:.75pt" o:hrpct="0" o:hralign="center" o:hrstd="t" o:hrnoshade="t" o:hr="t" fillcolor="#a0a0a0" stroked="f"/>
              </w:pic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16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shd w:val="clear" w:color="auto" w:fill="09426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lastRenderedPageBreak/>
              <w:t>Registration / 预订席位</w:t>
            </w: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10500" w:type="dxa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参会人员信息</w:t>
            </w: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8"/>
              <w:gridCol w:w="1838"/>
              <w:gridCol w:w="3412"/>
              <w:gridCol w:w="3412"/>
            </w:tblGrid>
            <w:tr w:rsidR="00754121" w:rsidRPr="00754121">
              <w:trPr>
                <w:jc w:val="center"/>
              </w:trPr>
              <w:tc>
                <w:tcPr>
                  <w:tcW w:w="17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公司名称：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公司地址：</w:t>
                  </w:r>
                </w:p>
              </w:tc>
            </w:tr>
            <w:tr w:rsidR="00754121" w:rsidRPr="0075412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职位：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电话：</w:t>
                  </w:r>
                </w:p>
              </w:tc>
            </w:tr>
            <w:tr w:rsidR="00754121" w:rsidRPr="00754121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邮箱：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手机：</w:t>
                  </w:r>
                </w:p>
              </w:tc>
            </w:tr>
            <w:tr w:rsidR="00754121" w:rsidRPr="00754121">
              <w:trPr>
                <w:jc w:val="center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1"/>
                      <w:szCs w:val="21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1"/>
                      <w:szCs w:val="21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1"/>
                      <w:szCs w:val="21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1"/>
                      <w:szCs w:val="21"/>
                    </w:rPr>
                  </w:pPr>
                </w:p>
              </w:tc>
            </w:tr>
          </w:tbl>
          <w:p w:rsidR="00754121" w:rsidRPr="00754121" w:rsidRDefault="00754121" w:rsidP="00754121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75"/>
        <w:gridCol w:w="3045"/>
        <w:gridCol w:w="1575"/>
        <w:gridCol w:w="1260"/>
        <w:gridCol w:w="945"/>
      </w:tblGrid>
      <w:tr w:rsidR="00754121" w:rsidRPr="00754121" w:rsidTr="00754121">
        <w:trPr>
          <w:tblCellSpacing w:w="0" w:type="dxa"/>
          <w:jc w:val="center"/>
        </w:trPr>
        <w:tc>
          <w:tcPr>
            <w:tcW w:w="1750" w:type="pct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参会城市： (请在选择处打“√”）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7"/>
              <w:gridCol w:w="1706"/>
              <w:gridCol w:w="1706"/>
              <w:gridCol w:w="1706"/>
            </w:tblGrid>
            <w:tr w:rsidR="00754121" w:rsidRPr="00754121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D45855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[ ] </w:t>
                  </w:r>
                  <w:r w:rsidR="0058685A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上海</w:t>
                  </w:r>
                  <w:r w:rsidR="00F75D90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1</w:t>
                  </w:r>
                  <w:r w:rsidR="00C265F0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2</w:t>
                  </w:r>
                  <w:r w:rsidRPr="00754121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月2</w:t>
                  </w:r>
                  <w:r w:rsidR="00D45855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2</w:t>
                  </w:r>
                  <w:r w:rsidRPr="00754121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</w:tr>
          </w:tbl>
          <w:p w:rsidR="00754121" w:rsidRPr="00754121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公司抬头：</w:t>
            </w:r>
          </w:p>
        </w:tc>
        <w:tc>
          <w:tcPr>
            <w:tcW w:w="1450" w:type="pct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项目明细： (请在选择处打“√”）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7"/>
              <w:gridCol w:w="1706"/>
              <w:gridCol w:w="1706"/>
              <w:gridCol w:w="1706"/>
            </w:tblGrid>
            <w:tr w:rsidR="00754121" w:rsidRPr="00754121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培训服务费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会务费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咨询费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服务费</w:t>
                  </w:r>
                </w:p>
              </w:tc>
            </w:tr>
            <w:tr w:rsidR="00754121" w:rsidRPr="00754121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转账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现场现金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现场刷卡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</w:tr>
          </w:tbl>
          <w:p w:rsidR="00754121" w:rsidRPr="00754121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付款方式： (请在选择处打“√”）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754121" w:rsidRPr="00754121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645AD9" w:rsidP="00754121">
            <w:pPr>
              <w:widowControl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645AD9"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  <w:pict>
                <v:rect id="_x0000_i1028" style="width:525pt;height:.75pt" o:hrpct="0" o:hralign="center" o:hrstd="t" o:hrnoshade="t" o:hr="t" fillcolor="#a0a0a0" stroked="f"/>
              </w:pic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754121" w:rsidP="000A5230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0" cy="352425"/>
                  <wp:effectExtent l="19050" t="0" r="0" b="0"/>
                  <wp:docPr id="7" name="图片 7" descr="说明: http://www.laboroot.com/laboroot/edm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说明: http://www.laboroot.com/laboroot/edm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劳达</w:t>
            </w:r>
            <w:proofErr w:type="spellStart"/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laboroot</w:t>
            </w:r>
            <w:proofErr w:type="spellEnd"/>
            <w:r w:rsidRPr="007E7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®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成立于2005年，由国内顶尖劳动法与员工关系专家魏浩征先生创办并领衔，是中国第一家专注为雇主方提供劳动法与员工关系咨询、培训、外包及法律服务的咨询公司和律师事务所，2014-201</w:t>
            </w:r>
            <w:r w:rsidR="000A52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大中华区最佳劳动法咨询与服务机构，2015大中华区人力资源服务机构品牌100强。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劳达</w:t>
            </w:r>
            <w:proofErr w:type="spellStart"/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laboroot</w:t>
            </w:r>
            <w:proofErr w:type="spellEnd"/>
            <w:r w:rsidRPr="007E7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®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总部设于上海，并在北上广深等地设有十家分支机构。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劳达</w:t>
            </w:r>
            <w:proofErr w:type="spellStart"/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laboroot</w:t>
            </w:r>
            <w:proofErr w:type="spellEnd"/>
            <w:r w:rsidRPr="007E7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®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一直致力于综合运用中国本土的劳动法规政策，解决企业人力资源管理过程中的员工关系问题，帮助企业降低人力成本，控制法律风险，实现卓越员工关系管理。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劳达</w:t>
            </w:r>
            <w:proofErr w:type="spellStart"/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laboroot</w:t>
            </w:r>
            <w:proofErr w:type="spellEnd"/>
            <w:r w:rsidRPr="007E7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®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已与数百家知名企业（包括百余家500强）建立劳动法与员工关系顾问、培训、裁员/并购/用工模式调整/劳动争议处理、外包等项目的常年合作关系。</w: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70"/>
        <w:gridCol w:w="7320"/>
      </w:tblGrid>
      <w:tr w:rsidR="00754121" w:rsidRPr="00754121" w:rsidTr="00754121">
        <w:trPr>
          <w:trHeight w:val="1500"/>
          <w:tblCellSpacing w:w="0" w:type="dxa"/>
          <w:jc w:val="center"/>
        </w:trPr>
        <w:tc>
          <w:tcPr>
            <w:tcW w:w="3225" w:type="dxa"/>
            <w:vMerge w:val="restart"/>
            <w:vAlign w:val="bottom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47875" cy="1714500"/>
                  <wp:effectExtent l="19050" t="0" r="9525" b="0"/>
                  <wp:docPr id="8" name="图片 8" descr="说明: http://www.laboroot.com/laboroot/edm/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说明: http://www.laboroot.com/laboroot/edm/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4"/>
              <w:gridCol w:w="366"/>
              <w:gridCol w:w="3660"/>
            </w:tblGrid>
            <w:tr w:rsidR="00754121" w:rsidRPr="00754121">
              <w:trPr>
                <w:tblCellSpacing w:w="0" w:type="dxa"/>
              </w:trPr>
              <w:tc>
                <w:tcPr>
                  <w:tcW w:w="2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联系我们：</w:t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54121" w:rsidRPr="007541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联系人：</w:t>
                  </w:r>
                  <w:proofErr w:type="spellStart"/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Ada</w:t>
                  </w:r>
                  <w:proofErr w:type="spellEnd"/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蒋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传真：021-51685239</w:t>
                  </w:r>
                </w:p>
              </w:tc>
            </w:tr>
            <w:tr w:rsidR="00754121" w:rsidRPr="007541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电话：021-51696196-8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邮件：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ada.jiang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@laboroot.com</w:t>
                  </w:r>
                </w:p>
              </w:tc>
            </w:tr>
            <w:tr w:rsidR="00754121" w:rsidRPr="007541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手机：13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816194427</w:t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54121" w:rsidRPr="00754121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54121" w:rsidRPr="00754121" w:rsidTr="00754121">
        <w:trPr>
          <w:trHeight w:val="115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54121" w:rsidRPr="00754121" w:rsidRDefault="00754121" w:rsidP="007541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bottom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noProof/>
                <w:kern w:val="0"/>
                <w:sz w:val="2"/>
                <w:szCs w:val="2"/>
              </w:rPr>
              <w:drawing>
                <wp:inline distT="0" distB="0" distL="0" distR="0">
                  <wp:extent cx="4619625" cy="733425"/>
                  <wp:effectExtent l="19050" t="0" r="9525" b="0"/>
                  <wp:docPr id="9" name="图片 9" descr="说明: http://www.laboroot.com/laboroot/edm/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说明: http://www.laboroot.com/laboroot/edm/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15B" w:rsidRDefault="0098115B" w:rsidP="00C51D68"/>
    <w:sectPr w:rsidR="0098115B" w:rsidSect="00981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DE" w:rsidRDefault="00C911DE" w:rsidP="00754121">
      <w:r>
        <w:separator/>
      </w:r>
    </w:p>
  </w:endnote>
  <w:endnote w:type="continuationSeparator" w:id="0">
    <w:p w:rsidR="00C911DE" w:rsidRDefault="00C911DE" w:rsidP="0075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DE" w:rsidRDefault="00C911DE" w:rsidP="00754121">
      <w:r>
        <w:separator/>
      </w:r>
    </w:p>
  </w:footnote>
  <w:footnote w:type="continuationSeparator" w:id="0">
    <w:p w:rsidR="00C911DE" w:rsidRDefault="00C911DE" w:rsidP="00754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121"/>
    <w:rsid w:val="00030D92"/>
    <w:rsid w:val="000A0205"/>
    <w:rsid w:val="000A5230"/>
    <w:rsid w:val="000E2A68"/>
    <w:rsid w:val="00103AA0"/>
    <w:rsid w:val="00166E0E"/>
    <w:rsid w:val="001D735A"/>
    <w:rsid w:val="001E025E"/>
    <w:rsid w:val="001F1660"/>
    <w:rsid w:val="002017A4"/>
    <w:rsid w:val="002423A9"/>
    <w:rsid w:val="002D3C37"/>
    <w:rsid w:val="00303A75"/>
    <w:rsid w:val="003165DA"/>
    <w:rsid w:val="003706B3"/>
    <w:rsid w:val="003B78A6"/>
    <w:rsid w:val="003D7073"/>
    <w:rsid w:val="004A437B"/>
    <w:rsid w:val="004D6F48"/>
    <w:rsid w:val="004E0A39"/>
    <w:rsid w:val="0058685A"/>
    <w:rsid w:val="00645AD9"/>
    <w:rsid w:val="00722CC4"/>
    <w:rsid w:val="00754121"/>
    <w:rsid w:val="007E7C8F"/>
    <w:rsid w:val="00851031"/>
    <w:rsid w:val="00937B49"/>
    <w:rsid w:val="009440DA"/>
    <w:rsid w:val="00956FC6"/>
    <w:rsid w:val="0098115B"/>
    <w:rsid w:val="009B6869"/>
    <w:rsid w:val="00BA4420"/>
    <w:rsid w:val="00C05FD2"/>
    <w:rsid w:val="00C265F0"/>
    <w:rsid w:val="00C458CC"/>
    <w:rsid w:val="00C51D68"/>
    <w:rsid w:val="00C911DE"/>
    <w:rsid w:val="00D45855"/>
    <w:rsid w:val="00DD37C6"/>
    <w:rsid w:val="00E0317C"/>
    <w:rsid w:val="00EB0C86"/>
    <w:rsid w:val="00EE700B"/>
    <w:rsid w:val="00F67D2A"/>
    <w:rsid w:val="00F75D90"/>
    <w:rsid w:val="00FD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1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1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41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4121"/>
    <w:rPr>
      <w:sz w:val="18"/>
      <w:szCs w:val="18"/>
    </w:rPr>
  </w:style>
  <w:style w:type="paragraph" w:styleId="a6">
    <w:name w:val="Normal (Web)"/>
    <w:basedOn w:val="a"/>
    <w:uiPriority w:val="99"/>
    <w:unhideWhenUsed/>
    <w:rsid w:val="007E7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>微软中国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2017-11-06T06:30:00Z</dcterms:created>
  <dcterms:modified xsi:type="dcterms:W3CDTF">2017-11-06T06:30:00Z</dcterms:modified>
</cp:coreProperties>
</file>